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0E473" w14:textId="2A77DE89" w:rsidR="00B22371" w:rsidRPr="00FB6B60" w:rsidRDefault="00FB6B60">
      <w:pPr>
        <w:rPr>
          <w:b/>
          <w:bCs/>
          <w:lang w:val="sr-Latn-BA"/>
        </w:rPr>
      </w:pPr>
      <w:r w:rsidRPr="00FB6B60">
        <w:rPr>
          <w:b/>
          <w:bCs/>
          <w:lang w:val="sr-Latn-BA"/>
        </w:rPr>
        <w:t>Druga proširena sjednica Savjeta</w:t>
      </w:r>
      <w:r>
        <w:rPr>
          <w:b/>
          <w:bCs/>
          <w:lang w:val="sr-Latn-BA"/>
        </w:rPr>
        <w:t xml:space="preserve"> </w:t>
      </w:r>
      <w:r w:rsidR="00306B31">
        <w:rPr>
          <w:b/>
          <w:bCs/>
          <w:lang w:val="sr-Latn-BA"/>
        </w:rPr>
        <w:t>nacionalnih manjina Republike Srpske</w:t>
      </w:r>
    </w:p>
    <w:p w14:paraId="360C8CF0" w14:textId="77777777" w:rsidR="00FB6B60" w:rsidRDefault="00FB6B60">
      <w:pPr>
        <w:rPr>
          <w:lang w:val="sr-Latn-BA"/>
        </w:rPr>
      </w:pPr>
    </w:p>
    <w:p w14:paraId="7EA1A091" w14:textId="77777777" w:rsidR="00FB6B60" w:rsidRDefault="00FB6B60" w:rsidP="00FB6B60">
      <w:pPr>
        <w:jc w:val="both"/>
        <w:rPr>
          <w:lang w:val="sr-Latn-BA"/>
        </w:rPr>
      </w:pPr>
    </w:p>
    <w:p w14:paraId="1999DB1B" w14:textId="77777777" w:rsidR="00FB6B60" w:rsidRDefault="00FB6B60" w:rsidP="00FB6B60">
      <w:pPr>
        <w:jc w:val="both"/>
        <w:rPr>
          <w:lang w:val="sr-Latn-BA"/>
        </w:rPr>
      </w:pPr>
      <w:r>
        <w:rPr>
          <w:lang w:val="sr-Latn-BA"/>
        </w:rPr>
        <w:t xml:space="preserve">Savjet nacionalnih manjina Republike Srpske je 11. juna 2024. godine održao Drugu proširenu sjednicu na kojoj su pored članova Savjeta prisustvovali i predstavnici Misije OEBS-a u BiH. Tom prilikom se razgovaralo o subjektivnim i objektivnim kriterijumima pripadnosti nacionalnoj manjini s obzirom na to da pravo na izjašnjavanje zloupotrebljavaju lica koja nisu pripadnici nacionalnih manjina. </w:t>
      </w:r>
      <w:r w:rsidRPr="0036499E">
        <w:rPr>
          <w:lang w:val="sr-Latn-BA"/>
        </w:rPr>
        <w:t>Dogovoreno je da se o ovoj temi razgovara i u narednom periodu sa konkretnijim aktivnostima.</w:t>
      </w:r>
      <w:r>
        <w:rPr>
          <w:lang w:val="sr-Latn-BA"/>
        </w:rPr>
        <w:t xml:space="preserve"> Takođe, na sjednici je bilo riječi i o </w:t>
      </w:r>
      <w:r w:rsidRPr="00A046D1">
        <w:rPr>
          <w:lang w:val="sr-Latn-BA"/>
        </w:rPr>
        <w:t xml:space="preserve">reaktivisanju </w:t>
      </w:r>
      <w:r>
        <w:rPr>
          <w:lang w:val="sr-Latn-BA"/>
        </w:rPr>
        <w:t>izmjena Zakona o ličnom imenu.</w:t>
      </w:r>
    </w:p>
    <w:p w14:paraId="3E775B2C" w14:textId="77777777" w:rsidR="00FB6B60" w:rsidRPr="0036499E" w:rsidRDefault="00FB6B60" w:rsidP="00FB6B60">
      <w:pPr>
        <w:jc w:val="both"/>
        <w:rPr>
          <w:lang w:val="sr-Latn-BA"/>
        </w:rPr>
      </w:pPr>
    </w:p>
    <w:p w14:paraId="60312C4B" w14:textId="77777777" w:rsidR="00FB6B60" w:rsidRPr="00FB6B60" w:rsidRDefault="00FB6B60">
      <w:pPr>
        <w:rPr>
          <w:lang w:val="sr-Latn-BA"/>
        </w:rPr>
      </w:pPr>
    </w:p>
    <w:sectPr w:rsidR="00FB6B60" w:rsidRPr="00FB6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F7"/>
    <w:rsid w:val="00306B31"/>
    <w:rsid w:val="00A637A3"/>
    <w:rsid w:val="00B22371"/>
    <w:rsid w:val="00B861F7"/>
    <w:rsid w:val="00B956A9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8D9E"/>
  <w15:chartTrackingRefBased/>
  <w15:docId w15:val="{311CAFB9-710D-4968-B7F9-E44DA54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1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1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1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1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1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1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1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1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1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1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61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1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6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61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61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61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1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61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Jelic</dc:creator>
  <cp:keywords/>
  <dc:description/>
  <cp:lastModifiedBy>Dragana Jelic</cp:lastModifiedBy>
  <cp:revision>3</cp:revision>
  <dcterms:created xsi:type="dcterms:W3CDTF">2024-07-02T11:54:00Z</dcterms:created>
  <dcterms:modified xsi:type="dcterms:W3CDTF">2024-07-02T11:58:00Z</dcterms:modified>
</cp:coreProperties>
</file>