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2" w:rsidRPr="00301894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bookmarkStart w:id="0" w:name="_GoBack"/>
      <w:bookmarkEnd w:id="0"/>
      <w:r w:rsidRPr="0091761B">
        <w:rPr>
          <w:rFonts w:asciiTheme="minorHAnsi" w:hAnsiTheme="minorHAnsi"/>
          <w:color w:val="000000" w:themeColor="text1"/>
          <w:sz w:val="22"/>
          <w:szCs w:val="22"/>
        </w:rPr>
        <w:t xml:space="preserve">На основу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члан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а 23. алинеја 12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и чланова 45. и 119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Пословника Народне скупштине Републике Српске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(''Службени гласник Републике Српске'', број 31/11)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и Одлуке Колегијума Народне скупштине Републике Српске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.11.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201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</w:t>
      </w:r>
      <w:r w:rsid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године, </w:t>
      </w:r>
      <w:r w:rsidR="0091761B">
        <w:rPr>
          <w:rFonts w:asciiTheme="minorHAnsi" w:hAnsiTheme="minorHAnsi"/>
          <w:color w:val="000000" w:themeColor="text1"/>
          <w:sz w:val="22"/>
          <w:szCs w:val="22"/>
          <w:lang w:val="sr-Cyrl-RS"/>
        </w:rPr>
        <w:t>п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редсједник Народне скупштине Републике Српске упућује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</w:t>
      </w: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4346F2" w:rsidRPr="0091761B" w:rsidRDefault="004346F2" w:rsidP="004346F2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 xml:space="preserve">Ради остваривања начела јавности у раду Народне скупштине </w:t>
      </w:r>
    </w:p>
    <w:p w:rsidR="004346F2" w:rsidRPr="0091761B" w:rsidRDefault="004346F2" w:rsidP="004346F2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Републике Српске,</w:t>
      </w:r>
    </w:p>
    <w:p w:rsidR="004346F2" w:rsidRPr="0091761B" w:rsidRDefault="004346F2" w:rsidP="004346F2">
      <w:pPr>
        <w:ind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У циљу јачања непосредне и парламентарне демократије,</w:t>
      </w:r>
    </w:p>
    <w:p w:rsidR="004346F2" w:rsidRPr="0091761B" w:rsidRDefault="004346F2" w:rsidP="004346F2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Ради бољег изражавања ставова грађана и бржег приступа  највишем законодавном тијелу,</w:t>
      </w:r>
    </w:p>
    <w:p w:rsidR="004346F2" w:rsidRPr="0091761B" w:rsidRDefault="004346F2" w:rsidP="004346F2">
      <w:pPr>
        <w:ind w:right="720" w:firstLine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У циљу доношења што квалитетнијих закона и других аката,</w:t>
      </w:r>
    </w:p>
    <w:p w:rsidR="004346F2" w:rsidRPr="0091761B" w:rsidRDefault="004346F2" w:rsidP="004346F2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Ради демократске контроле рада највишег законодавног и репрезентативног тијела,</w:t>
      </w: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4346F2" w:rsidRPr="00143925" w:rsidRDefault="004346F2" w:rsidP="004346F2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sr-Cyrl-CS"/>
        </w:rPr>
      </w:pPr>
      <w:r w:rsidRPr="00143925">
        <w:rPr>
          <w:rFonts w:asciiTheme="minorHAnsi" w:hAnsiTheme="minorHAnsi"/>
          <w:b/>
          <w:bCs/>
          <w:color w:val="000000" w:themeColor="text1"/>
          <w:sz w:val="32"/>
          <w:szCs w:val="32"/>
          <w:lang w:val="sr-Cyrl-CS"/>
        </w:rPr>
        <w:t>ЈАВНИ ПОЗИВ</w:t>
      </w:r>
    </w:p>
    <w:p w:rsidR="004346F2" w:rsidRPr="0091761B" w:rsidRDefault="004346F2" w:rsidP="004346F2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  <w:t xml:space="preserve">за 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подношењ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  <w:t>е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 xml:space="preserve"> захтјева за одобрење присуства сједницама </w:t>
      </w:r>
    </w:p>
    <w:p w:rsidR="004346F2" w:rsidRPr="0091761B" w:rsidRDefault="004346F2" w:rsidP="004346F2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одбора Народне скупштине и сједницама</w:t>
      </w:r>
    </w:p>
    <w:p w:rsidR="004346F2" w:rsidRPr="0091761B" w:rsidRDefault="004346F2" w:rsidP="004346F2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 xml:space="preserve">Народне скупштине Републике Српске </w:t>
      </w:r>
    </w:p>
    <w:p w:rsidR="004346F2" w:rsidRPr="0091761B" w:rsidRDefault="004346F2" w:rsidP="004346F2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у 2016. години</w:t>
      </w: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4346F2" w:rsidRPr="0091761B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Јавни позив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се путем средстава јавног информисања упућује невладиним организацијама, удружењима грађана, синдикатима и другим субјектима (у даљем тексту: Удружења), регистрованим у складу са Законом о удружењима и фондацијама Републике Српске (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''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Сл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ужбени гласник Републике Српске'', број: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52/01, 42/05).</w:t>
      </w: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ab/>
      </w: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У Народној скупштини Републике Српске дјелују сљедећи стални одбори:</w:t>
      </w: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9378"/>
        <w:gridCol w:w="236"/>
      </w:tblGrid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1. Одбор за уставна питања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2. Законодавни одбор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3.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политички систем, правосуђе и управу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Одбор за ревизију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5.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привреду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6.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финансије и буџет</w:t>
            </w:r>
          </w:p>
          <w:p w:rsidR="004346F2" w:rsidRPr="0091761B" w:rsidRDefault="004346F2">
            <w:pPr>
              <w:spacing w:after="120"/>
              <w:ind w:right="-346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7.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праћење стања у области пензијско-инвалидског осигурања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8. Одбор за заштиту животне средине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9.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европске интеграције и регионалну сарадњу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Одбор за безбједност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11.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образовање, науку, културу и информисање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12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. Одбор за представке, приједлоге и друштвени надзор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13.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заштиту права избјеглица, расељених лица и повратника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lastRenderedPageBreak/>
              <w:t>14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Одбор једнаких могућности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15.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пољопривреду, шумарство и водопривреду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16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Одбор за борачко-инвалидску заштиту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17.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Одбор за здравство, рад и социјалну политику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46F2" w:rsidRPr="0091761B" w:rsidTr="004346F2">
        <w:tc>
          <w:tcPr>
            <w:tcW w:w="9378" w:type="dxa"/>
            <w:hideMark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18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Одбор за питања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дјеце, младих и спорта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19.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Одбор за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локалну самоуправу </w:t>
            </w:r>
          </w:p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20.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Одбор за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трговину и туризам</w:t>
            </w:r>
          </w:p>
        </w:tc>
        <w:tc>
          <w:tcPr>
            <w:tcW w:w="236" w:type="dxa"/>
          </w:tcPr>
          <w:p w:rsidR="004346F2" w:rsidRPr="0091761B" w:rsidRDefault="004346F2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4346F2" w:rsidRPr="0091761B" w:rsidTr="004346F2">
        <w:trPr>
          <w:trHeight w:val="90"/>
        </w:trPr>
        <w:tc>
          <w:tcPr>
            <w:tcW w:w="9614" w:type="dxa"/>
            <w:gridSpan w:val="2"/>
          </w:tcPr>
          <w:p w:rsidR="004346F2" w:rsidRPr="0091761B" w:rsidRDefault="004346F2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</w:pPr>
          </w:p>
          <w:p w:rsidR="004346F2" w:rsidRPr="0091761B" w:rsidRDefault="004346F2" w:rsidP="00301894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Удружења се обавјештавају да </w:t>
            </w:r>
            <w:r w:rsidR="0091761B"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до 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7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  <w:t>.12.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20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. године</w:t>
            </w: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могу упутити захтјев за присуство сједницама одбора или сједницама Народне скупштине у 2016. години (акредитација за текућу годину), на адресу: </w:t>
            </w:r>
          </w:p>
          <w:p w:rsidR="004346F2" w:rsidRPr="0091761B" w:rsidRDefault="004346F2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</w:pPr>
          </w:p>
          <w:p w:rsidR="004346F2" w:rsidRPr="0091761B" w:rsidRDefault="004346F2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Народна скупштина Републике Српске, </w:t>
            </w:r>
          </w:p>
          <w:p w:rsidR="004346F2" w:rsidRPr="0091761B" w:rsidRDefault="004346F2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за Колегиј</w:t>
            </w: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  <w:t xml:space="preserve">ум, </w:t>
            </w:r>
          </w:p>
          <w:p w:rsidR="004346F2" w:rsidRPr="0091761B" w:rsidRDefault="004346F2">
            <w:pPr>
              <w:ind w:firstLine="7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Ул. Вука Караџића 2, </w:t>
            </w:r>
          </w:p>
          <w:p w:rsidR="004346F2" w:rsidRPr="0091761B" w:rsidRDefault="004346F2">
            <w:pPr>
              <w:ind w:firstLine="7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78000 Бања Лука. </w:t>
            </w:r>
          </w:p>
          <w:p w:rsidR="004346F2" w:rsidRPr="0091761B" w:rsidRDefault="004346F2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Latn-BA"/>
              </w:rPr>
            </w:pPr>
          </w:p>
        </w:tc>
      </w:tr>
    </w:tbl>
    <w:p w:rsidR="004346F2" w:rsidRPr="0091761B" w:rsidRDefault="004346F2" w:rsidP="00301894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С обзиром на просторне услове у којима дјелују одбори Народне скупштине, као и Народна скупштина, те временски распоред њиховог рада, Удружењима се сугерише да свој интерес усмјере ка скупштинским одборима, док у смислу сједница Народне скупштине дјелују само изузетно.</w:t>
      </w:r>
    </w:p>
    <w:p w:rsidR="004346F2" w:rsidRPr="0091761B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Посебан статус, у смислу одобрења присуства и обраћања Народној скупштини, могу стећи удружења од јавног интереса, на основу предметног Закона.</w:t>
      </w:r>
    </w:p>
    <w:p w:rsidR="00301894" w:rsidRDefault="00301894" w:rsidP="004346F2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4346F2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Неопходно је да удружења у својим захтјевима за присуство, да би се исти могли узети у обзир (као ваљани), наведу: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right="720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пуни назив и адресу Удружења,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датум и мјесто регистрације Удружења, с овјереном фотокопијом регистрације,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одговорно лице или лица у удружењу,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програм удружења,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назив одбора Нар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о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дне скупштине за који изражавају интерес, са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образложењем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тема за које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су заинтересовани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величину и број чланова удружења,</w:t>
      </w:r>
    </w:p>
    <w:p w:rsidR="004346F2" w:rsidRPr="0091761B" w:rsidRDefault="004346F2" w:rsidP="004346F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контакт телефон и Е-маил адресу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</w:p>
    <w:p w:rsidR="00301894" w:rsidRDefault="00301894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Горе наведени услови представљају обавезну форму захтјева који се доставља Народној скупштини Реублике Српске.</w:t>
      </w:r>
    </w:p>
    <w:p w:rsidR="00301894" w:rsidRDefault="00301894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Субјекти који су добили акредитацију у 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 години, обавезни су да, уз захтјев за присуство поднесу пуни назив, адресу Удружења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и одговорно ли</w:t>
      </w:r>
      <w:r w:rsid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це или лица, контакт телефон и </w:t>
      </w:r>
      <w:r w:rsidR="0091761B">
        <w:rPr>
          <w:rFonts w:asciiTheme="minorHAnsi" w:hAnsiTheme="minorHAnsi"/>
          <w:color w:val="000000" w:themeColor="text1"/>
          <w:sz w:val="22"/>
          <w:szCs w:val="22"/>
          <w:lang w:val="sr-Latn-RS"/>
        </w:rPr>
        <w:t>e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-</w:t>
      </w:r>
      <w:r w:rsidR="0091761B">
        <w:rPr>
          <w:rFonts w:asciiTheme="minorHAnsi" w:hAnsiTheme="minorHAnsi"/>
          <w:color w:val="000000" w:themeColor="text1"/>
          <w:sz w:val="22"/>
          <w:szCs w:val="22"/>
          <w:lang w:val="sr-Latn-RS"/>
        </w:rPr>
        <w:t>mail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адресу,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као услов за ваљаност захтјева.</w:t>
      </w:r>
    </w:p>
    <w:p w:rsidR="00301894" w:rsidRDefault="00301894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Неблаговремени и непотпуни захтјеви неће се узимати у обзир.</w:t>
      </w:r>
    </w:p>
    <w:p w:rsidR="00301894" w:rsidRPr="00301894" w:rsidRDefault="00301894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301894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Колегиј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ум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Народне скупштине ће, уважавајући све елементе наведене у захтјевима, те факторе простора и времена, утврдити којим ће удружењима, у којим одборима и по којим темама бити одобрено присуство у 2016. години.</w:t>
      </w:r>
    </w:p>
    <w:p w:rsidR="00301894" w:rsidRDefault="00301894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Одобравање присуства сједницама не значи аутоматски и право обраћања Удружења на сједницама одбора или сједницама Народне скупштине, већ се ово право може стећи по накнадном одобрењу Колегиј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ума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, у смислу члана 3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4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 Пословника, у сваком појединачном случају и након сваког појединачног захтјева.</w:t>
      </w:r>
    </w:p>
    <w:p w:rsidR="00301894" w:rsidRDefault="00301894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Одобравањем присуства сједницама одбора или сједницама Народне скупштине, Народна скупштина Републике Српске не преузима никакву финансијску обавезу према Удружењима којима се даје одобрење. </w:t>
      </w: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4346F2" w:rsidRPr="0091761B" w:rsidRDefault="004346F2" w:rsidP="004346F2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4346F2" w:rsidRPr="0091761B" w:rsidRDefault="004346F2" w:rsidP="004346F2">
      <w:pPr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301894" w:rsidRPr="00301894" w:rsidRDefault="004346F2" w:rsidP="00301894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Број: 02/1-021-</w:t>
      </w:r>
      <w:r w:rsidR="005F1328">
        <w:rPr>
          <w:rFonts w:asciiTheme="minorHAnsi" w:hAnsiTheme="minorHAnsi"/>
          <w:color w:val="000000" w:themeColor="text1"/>
          <w:sz w:val="22"/>
          <w:szCs w:val="22"/>
          <w:lang w:val="sr-Cyrl-RS"/>
        </w:rPr>
        <w:t>1427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/1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="00301894" w:rsidRPr="0030189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ab/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ab/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ab/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ab/>
        <w:t xml:space="preserve">               </w:t>
      </w:r>
      <w:r w:rsidR="00143925">
        <w:rPr>
          <w:rFonts w:asciiTheme="minorHAnsi" w:hAnsiTheme="minorHAnsi"/>
          <w:b/>
          <w:sz w:val="22"/>
          <w:szCs w:val="22"/>
          <w:lang w:val="sr-Cyrl-RS"/>
        </w:rPr>
        <w:t xml:space="preserve">           </w:t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143925">
        <w:rPr>
          <w:rFonts w:asciiTheme="minorHAnsi" w:hAnsiTheme="minorHAnsi"/>
          <w:b/>
          <w:sz w:val="22"/>
          <w:szCs w:val="22"/>
          <w:lang w:val="sr-Cyrl-RS"/>
        </w:rPr>
        <w:t xml:space="preserve">   ПРЕДСЈЕДНИК</w:t>
      </w:r>
    </w:p>
    <w:p w:rsidR="00301894" w:rsidRPr="00301894" w:rsidRDefault="004346F2" w:rsidP="00301894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Датум: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Latn-BA"/>
        </w:rPr>
        <w:t>.11.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. </w:t>
      </w:r>
      <w:r w:rsidR="00301894">
        <w:rPr>
          <w:rFonts w:asciiTheme="minorHAnsi" w:hAnsiTheme="minorHAnsi"/>
          <w:color w:val="000000" w:themeColor="text1"/>
          <w:sz w:val="22"/>
          <w:szCs w:val="22"/>
          <w:lang w:val="sr-Cyrl-RS"/>
        </w:rPr>
        <w:t>г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одине</w:t>
      </w:r>
      <w:r w:rsidR="00301894" w:rsidRPr="0030189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 xml:space="preserve">                                                           </w:t>
      </w:r>
      <w:r w:rsidR="00143925">
        <w:rPr>
          <w:rFonts w:asciiTheme="minorHAnsi" w:hAnsiTheme="minorHAnsi"/>
          <w:b/>
          <w:sz w:val="22"/>
          <w:szCs w:val="22"/>
          <w:lang w:val="sr-Cyrl-RS"/>
        </w:rPr>
        <w:t xml:space="preserve">                      </w:t>
      </w:r>
      <w:r w:rsidR="00301894">
        <w:rPr>
          <w:rFonts w:asciiTheme="minorHAnsi" w:hAnsiTheme="minorHAnsi"/>
          <w:b/>
          <w:sz w:val="22"/>
          <w:szCs w:val="22"/>
          <w:lang w:val="sr-Cyrl-RS"/>
        </w:rPr>
        <w:t xml:space="preserve">  </w:t>
      </w:r>
      <w:r w:rsidR="00143925">
        <w:rPr>
          <w:rFonts w:asciiTheme="minorHAnsi" w:hAnsiTheme="minorHAnsi"/>
          <w:b/>
          <w:sz w:val="22"/>
          <w:szCs w:val="22"/>
          <w:lang w:val="sr-Cyrl-RS"/>
        </w:rPr>
        <w:t xml:space="preserve">    НАРОДНЕ СКУПШТИНЕ</w:t>
      </w:r>
    </w:p>
    <w:p w:rsidR="00301894" w:rsidRDefault="00301894" w:rsidP="00301894">
      <w:pPr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6E2727" w:rsidRPr="005F1328" w:rsidRDefault="00301894" w:rsidP="00301894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 w:rsidR="005F1328">
        <w:rPr>
          <w:rFonts w:asciiTheme="minorHAnsi" w:hAnsiTheme="minorHAnsi"/>
          <w:b/>
          <w:sz w:val="22"/>
          <w:szCs w:val="22"/>
          <w:lang w:val="sr-Cyrl-RS"/>
        </w:rPr>
        <w:t xml:space="preserve">      </w:t>
      </w:r>
      <w:r w:rsidR="00143925">
        <w:rPr>
          <w:rFonts w:asciiTheme="minorHAnsi" w:hAnsiTheme="minorHAnsi"/>
          <w:b/>
          <w:sz w:val="22"/>
          <w:szCs w:val="22"/>
          <w:lang w:val="sr-Cyrl-RS"/>
        </w:rPr>
        <w:t>Недељко Чубриловић</w:t>
      </w:r>
      <w:r w:rsidR="005F1328">
        <w:rPr>
          <w:rFonts w:asciiTheme="minorHAnsi" w:hAnsiTheme="minorHAnsi"/>
          <w:b/>
          <w:sz w:val="22"/>
          <w:szCs w:val="22"/>
          <w:lang w:val="sr-Latn-RS"/>
        </w:rPr>
        <w:t xml:space="preserve">, </w:t>
      </w:r>
      <w:r w:rsidR="005F1328">
        <w:rPr>
          <w:rFonts w:asciiTheme="minorHAnsi" w:hAnsiTheme="minorHAnsi"/>
          <w:b/>
          <w:sz w:val="22"/>
          <w:szCs w:val="22"/>
          <w:lang w:val="sr-Cyrl-RS"/>
        </w:rPr>
        <w:t>с.р.</w:t>
      </w:r>
    </w:p>
    <w:p w:rsidR="00301894" w:rsidRPr="00301894" w:rsidRDefault="00301894">
      <w:pPr>
        <w:tabs>
          <w:tab w:val="left" w:pos="3885"/>
        </w:tabs>
        <w:rPr>
          <w:rFonts w:asciiTheme="minorHAnsi" w:hAnsiTheme="minorHAnsi"/>
          <w:b/>
          <w:sz w:val="22"/>
          <w:szCs w:val="22"/>
        </w:rPr>
      </w:pPr>
    </w:p>
    <w:sectPr w:rsidR="00301894" w:rsidRPr="00301894" w:rsidSect="00301894">
      <w:footerReference w:type="default" r:id="rId8"/>
      <w:pgSz w:w="12240" w:h="15840"/>
      <w:pgMar w:top="1440" w:right="1440" w:bottom="113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C8" w:rsidRDefault="00F15CC8" w:rsidP="00301894">
      <w:r>
        <w:separator/>
      </w:r>
    </w:p>
  </w:endnote>
  <w:endnote w:type="continuationSeparator" w:id="0">
    <w:p w:rsidR="00F15CC8" w:rsidRDefault="00F15CC8" w:rsidP="003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9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894" w:rsidRDefault="00301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894" w:rsidRDefault="00301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C8" w:rsidRDefault="00F15CC8" w:rsidP="00301894">
      <w:r>
        <w:separator/>
      </w:r>
    </w:p>
  </w:footnote>
  <w:footnote w:type="continuationSeparator" w:id="0">
    <w:p w:rsidR="00F15CC8" w:rsidRDefault="00F15CC8" w:rsidP="0030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187"/>
    <w:multiLevelType w:val="hybridMultilevel"/>
    <w:tmpl w:val="6B922848"/>
    <w:lvl w:ilvl="0" w:tplc="3E58252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C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2"/>
    <w:rsid w:val="00135C61"/>
    <w:rsid w:val="00143925"/>
    <w:rsid w:val="00301894"/>
    <w:rsid w:val="004346F2"/>
    <w:rsid w:val="005F1328"/>
    <w:rsid w:val="006E2727"/>
    <w:rsid w:val="0091761B"/>
    <w:rsid w:val="00927DD9"/>
    <w:rsid w:val="00D85B25"/>
    <w:rsid w:val="00DF25DA"/>
    <w:rsid w:val="00E33165"/>
    <w:rsid w:val="00E65813"/>
    <w:rsid w:val="00F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DraganR</cp:lastModifiedBy>
  <cp:revision>2</cp:revision>
  <cp:lastPrinted>2015-11-20T15:25:00Z</cp:lastPrinted>
  <dcterms:created xsi:type="dcterms:W3CDTF">2015-11-23T07:22:00Z</dcterms:created>
  <dcterms:modified xsi:type="dcterms:W3CDTF">2015-11-23T07:22:00Z</dcterms:modified>
</cp:coreProperties>
</file>