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ED94C" w14:textId="0509962F" w:rsidR="009C1F1D" w:rsidRPr="008D1C1F" w:rsidRDefault="008D1C1F" w:rsidP="009C1F1D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9C1F1D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2B52FD78" w14:textId="29135464" w:rsidR="009C1F1D" w:rsidRPr="008D1C1F" w:rsidRDefault="008D1C1F" w:rsidP="009C1F1D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9C1F1D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14:paraId="29D2BBA9" w14:textId="77777777" w:rsidR="009C1F1D" w:rsidRPr="008D1C1F" w:rsidRDefault="009C1F1D" w:rsidP="009C1F1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4761EC9" w14:textId="368CD012" w:rsidR="009C1F1D" w:rsidRPr="008D1C1F" w:rsidRDefault="008D1C1F" w:rsidP="009C1F1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</w:t>
      </w:r>
      <w:r w:rsidR="009C1F1D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9C1F1D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</w:t>
      </w:r>
      <w:r w:rsidR="009C1F1D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9C1F1D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</w:t>
      </w:r>
      <w:r w:rsidR="009C1F1D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</w:t>
      </w:r>
      <w:r w:rsidR="009C1F1D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9C1F1D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</w:t>
      </w:r>
    </w:p>
    <w:p w14:paraId="1287B713" w14:textId="33ED9F06" w:rsidR="009C1F1D" w:rsidRPr="008D1C1F" w:rsidRDefault="008D1C1F" w:rsidP="009C1F1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9C1F1D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Šeste</w:t>
      </w:r>
      <w:r w:rsidR="009C1F1D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posebne</w:t>
      </w:r>
      <w:r w:rsidR="009C1F1D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="009C1F1D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9C1F1D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9C1F1D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9C1F1D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4825FF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</w:p>
    <w:p w14:paraId="7B871443" w14:textId="3EEA1E7A" w:rsidR="009C1F1D" w:rsidRPr="008D1C1F" w:rsidRDefault="008D1C1F" w:rsidP="009C1F1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održane</w:t>
      </w:r>
      <w:r w:rsidR="009C1F1D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90E55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26.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aprila</w:t>
      </w:r>
      <w:r w:rsidR="009C1F1D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</w:t>
      </w:r>
      <w:r w:rsidR="00890E55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3</w:t>
      </w:r>
      <w:r w:rsidR="009C1F1D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14:paraId="2FDF5B5D" w14:textId="77777777" w:rsidR="006E6E89" w:rsidRPr="008D1C1F" w:rsidRDefault="006E6E89" w:rsidP="009C1F1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8214FAB" w14:textId="77777777" w:rsidR="009C1F1D" w:rsidRPr="008D1C1F" w:rsidRDefault="009C1F1D" w:rsidP="009C1F1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0FA1A62" w14:textId="44F933E9" w:rsidR="009C1F1D" w:rsidRPr="008D1C1F" w:rsidRDefault="006E6E89" w:rsidP="009C1F1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8D1C1F">
        <w:rPr>
          <w:rFonts w:ascii="Times New Roman" w:hAnsi="Times New Roman" w:cs="Times New Roman"/>
          <w:noProof/>
          <w:sz w:val="24"/>
          <w:szCs w:val="24"/>
          <w:lang w:val="sr-Latn-CS"/>
        </w:rPr>
        <w:t>Šesta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hAnsi="Times New Roman" w:cs="Times New Roman"/>
          <w:noProof/>
          <w:sz w:val="24"/>
          <w:szCs w:val="24"/>
          <w:lang w:val="sr-Latn-CS"/>
        </w:rPr>
        <w:t>održana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26. </w:t>
      </w:r>
      <w:r w:rsidR="008D1C1F"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2023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8D1C1F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hAnsi="Times New Roman" w:cs="Times New Roman"/>
          <w:noProof/>
          <w:sz w:val="24"/>
          <w:szCs w:val="24"/>
          <w:lang w:val="sr-Latn-CS"/>
        </w:rPr>
        <w:t>Banjoj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hAnsi="Times New Roman" w:cs="Times New Roman"/>
          <w:noProof/>
          <w:sz w:val="24"/>
          <w:szCs w:val="24"/>
          <w:lang w:val="sr-Latn-CS"/>
        </w:rPr>
        <w:t>Luci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5D2CB1D" w14:textId="77777777" w:rsidR="00A14DDD" w:rsidRPr="008D1C1F" w:rsidRDefault="009C1F1D" w:rsidP="00A14DD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14:paraId="52C6E323" w14:textId="501EC1DA" w:rsidR="00A14DDD" w:rsidRPr="008D1C1F" w:rsidRDefault="008D1C1F" w:rsidP="00890E5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6E6E8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Stevandić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otvorio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zasjedanje</w:t>
      </w:r>
      <w:r w:rsidR="006E6E8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6E6E8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konstatovao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kvorum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Mirsad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Duratović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Saša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Grbić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Andrea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Gajić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Aleksandra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Stupar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Radić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Slavenko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Ristić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Milaković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Radović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Mirela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Kajkut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Zeljković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304A59F" w14:textId="77777777" w:rsidR="009C1F1D" w:rsidRPr="008D1C1F" w:rsidRDefault="009C1F1D" w:rsidP="009C1F1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4529622" w14:textId="0EBA0CEF" w:rsidR="00CE6A7E" w:rsidRPr="008D1C1F" w:rsidRDefault="008D1C1F" w:rsidP="00FC74A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početku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obavijestio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raditi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iscrpi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</w:t>
      </w:r>
      <w:r w:rsidR="009C1F1D" w:rsidRPr="008D1C1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9C1F1D" w:rsidRPr="008D1C1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9C1F1D" w:rsidRPr="008D1C1F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9C1F1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okončanju</w:t>
      </w:r>
      <w:r w:rsidR="00FC74A0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FC74A0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C74A0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tačkama</w:t>
      </w:r>
      <w:r w:rsidR="00FC74A0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FC74A0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F567A3A" w14:textId="6CF949D4" w:rsidR="00CE6A7E" w:rsidRPr="008D1C1F" w:rsidRDefault="00CE6A7E" w:rsidP="00FC74A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292335E" w14:textId="712A2C9D" w:rsidR="00890E55" w:rsidRPr="008D1C1F" w:rsidRDefault="008D1C1F" w:rsidP="00FC74A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usvajanja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prisutnima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obratio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890E55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890E55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izbor</w:t>
      </w:r>
      <w:r w:rsidR="00890E55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890E55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imenovanje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Ilija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Tamindžija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E6E8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Izvještajem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prestanku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dodijeli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poslanicima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Narodnoj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skupštini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 </w:t>
      </w:r>
    </w:p>
    <w:p w14:paraId="3AEAC2AB" w14:textId="5B3AEF8A" w:rsidR="00890E55" w:rsidRPr="008D1C1F" w:rsidRDefault="00890E55" w:rsidP="00FC74A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F045DAA" w14:textId="00963778" w:rsidR="00890E55" w:rsidRPr="008D1C1F" w:rsidRDefault="008D1C1F" w:rsidP="00FC74A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poslaničkoj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raspravi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učestvovao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Vukanović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783BA4C" w14:textId="77777777" w:rsidR="006E6E89" w:rsidRPr="008D1C1F" w:rsidRDefault="006E6E89" w:rsidP="00FC74A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16F4BB0" w14:textId="7AE83EAE" w:rsidR="00890E55" w:rsidRPr="008D1C1F" w:rsidRDefault="008D1C1F" w:rsidP="00FC74A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konstatovao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prestanak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poslanicima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Narodnoj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skupštini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Tamari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Evđić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Denisu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Šuliću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2BC4FBC" w14:textId="6D4BBE27" w:rsidR="00890E55" w:rsidRPr="008D1C1F" w:rsidRDefault="00890E55" w:rsidP="00FC74A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5BCC990" w14:textId="4BFA8B9C" w:rsidR="00094E15" w:rsidRPr="008D1C1F" w:rsidRDefault="008D1C1F" w:rsidP="00094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Odluka</w:t>
      </w:r>
      <w:r w:rsidR="00890E55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890E55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dodjeli</w:t>
      </w:r>
      <w:r w:rsidR="00890E55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mandata</w:t>
      </w:r>
      <w:r w:rsidR="00890E55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narodnim</w:t>
      </w:r>
      <w:r w:rsidR="00890E55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poslanicima</w:t>
      </w:r>
      <w:r w:rsidR="00890E55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890E55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Narodnoj</w:t>
      </w:r>
      <w:r w:rsidR="00890E55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skupštini</w:t>
      </w:r>
      <w:r w:rsidR="00890E55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890E55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890E55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Milki</w:t>
      </w:r>
      <w:r w:rsidR="00890E55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Savić</w:t>
      </w:r>
      <w:r w:rsidR="00890E55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890E55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Saši</w:t>
      </w:r>
      <w:r w:rsidR="00890E55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Dragiću</w:t>
      </w:r>
      <w:r w:rsidR="00890E5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usvojena</w:t>
      </w:r>
      <w:r w:rsidR="00890E55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je</w:t>
      </w:r>
      <w:r w:rsidR="00890E55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6E6E8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68,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67) </w:t>
      </w:r>
      <w:r w:rsidR="00094E15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67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094E15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094E15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094E15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094E15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094E15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094E15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094E15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6E6E89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094E15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094E15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094E15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094E15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0DCADCBA" w14:textId="668D832F" w:rsidR="00890E55" w:rsidRPr="008D1C1F" w:rsidRDefault="00890E55" w:rsidP="00FC74A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5A226E1" w14:textId="1270D6AC" w:rsidR="00890E55" w:rsidRPr="008D1C1F" w:rsidRDefault="008D1C1F" w:rsidP="00FC74A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Novoizabrani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položili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svečanu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zakletvu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8FF6E34" w14:textId="77777777" w:rsidR="00094E15" w:rsidRPr="008D1C1F" w:rsidRDefault="00094E15" w:rsidP="00FC74A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39C0825" w14:textId="3B738E74" w:rsidR="00FC74A0" w:rsidRPr="008D1C1F" w:rsidRDefault="008D1C1F" w:rsidP="00094E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170</w:t>
      </w:r>
      <w:r w:rsidR="006E6E8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FC74A0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C74A0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zakazana</w:t>
      </w:r>
      <w:r w:rsidR="00FC74A0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C74A0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FC74A0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klubova</w:t>
      </w:r>
      <w:r w:rsidR="00CE6A7E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="00CE6A7E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SNSD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DEMOS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Poslaničke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SPS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14:paraId="03F13DB3" w14:textId="0A33944A" w:rsidR="00FC74A0" w:rsidRPr="008D1C1F" w:rsidRDefault="00FC74A0" w:rsidP="009C1F1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B3C12D0" w14:textId="4E29647B" w:rsidR="00094E15" w:rsidRPr="008D1C1F" w:rsidRDefault="008D1C1F" w:rsidP="00094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Kolegijuma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spajanje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rasprava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tačkama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 </w:t>
      </w:r>
      <w:bookmarkStart w:id="0" w:name="_Hlk135999185"/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6E6E8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72,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65) </w:t>
      </w:r>
      <w:r w:rsidR="00094E15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45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094E15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094E15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15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094E15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094E15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pet</w:t>
      </w:r>
      <w:r w:rsidR="00094E15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094E15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094E15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094E15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094E15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094E15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  <w:bookmarkEnd w:id="0"/>
    </w:p>
    <w:p w14:paraId="77CC94B9" w14:textId="1BD6411A" w:rsidR="00094E15" w:rsidRPr="008D1C1F" w:rsidRDefault="00094E15" w:rsidP="009C1F1D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058C523F" w14:textId="733BFF85" w:rsidR="006E6E89" w:rsidRPr="008D1C1F" w:rsidRDefault="006E6E89" w:rsidP="009C1F1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FC679D7" w14:textId="5C3D15EE" w:rsidR="006E6E89" w:rsidRPr="008D1C1F" w:rsidRDefault="006E6E89" w:rsidP="009C1F1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E7F29B9" w14:textId="5F706503" w:rsidR="006E6E89" w:rsidRPr="008D1C1F" w:rsidRDefault="006E6E89" w:rsidP="009C1F1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5E016E1" w14:textId="77777777" w:rsidR="006E6E89" w:rsidRPr="008D1C1F" w:rsidRDefault="006E6E89" w:rsidP="009C1F1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8D8AFBA" w14:textId="2B61A21F" w:rsidR="007959DE" w:rsidRPr="008D1C1F" w:rsidRDefault="00FC74A0" w:rsidP="007959D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8D1C1F"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7959DE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959DE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  <w:r w:rsidR="007959DE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BDA5927" w14:textId="77777777" w:rsidR="007959DE" w:rsidRPr="008D1C1F" w:rsidRDefault="007959DE" w:rsidP="007959D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29AD3D5" w14:textId="2FD6481A" w:rsidR="007959DE" w:rsidRPr="008D1C1F" w:rsidRDefault="008D1C1F" w:rsidP="007959D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DNEVNI</w:t>
      </w:r>
      <w:r w:rsidR="007959DE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</w:t>
      </w:r>
    </w:p>
    <w:p w14:paraId="18BD61BB" w14:textId="77777777" w:rsidR="007959DE" w:rsidRPr="008D1C1F" w:rsidRDefault="007959DE" w:rsidP="007959DE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FF0000"/>
          <w:sz w:val="24"/>
          <w:szCs w:val="24"/>
          <w:lang w:val="sr-Latn-CS"/>
        </w:rPr>
      </w:pPr>
    </w:p>
    <w:p w14:paraId="72265733" w14:textId="75B0CD5C" w:rsidR="00094E15" w:rsidRPr="008D1C1F" w:rsidRDefault="007959DE" w:rsidP="00094E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1.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Informacija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Zaključcima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17.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februara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2020.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godine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vezi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antidejtonskog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djelovanja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Ustavnog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suda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BiH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;</w:t>
      </w:r>
    </w:p>
    <w:p w14:paraId="5A5EFBEF" w14:textId="7ED4D8CD" w:rsidR="00094E15" w:rsidRPr="008D1C1F" w:rsidRDefault="00094E15" w:rsidP="006E6E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2.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Informacija</w:t>
      </w:r>
      <w:r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zaključcima</w:t>
      </w:r>
      <w:r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usvojenim</w:t>
      </w:r>
      <w:r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10.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decembra</w:t>
      </w:r>
      <w:r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2021.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godine</w:t>
      </w:r>
      <w:r w:rsidR="006E6E89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;</w:t>
      </w:r>
    </w:p>
    <w:p w14:paraId="324A2A64" w14:textId="77777777" w:rsidR="006E6E89" w:rsidRPr="008D1C1F" w:rsidRDefault="006E6E89" w:rsidP="006E6E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C8E68C2" w14:textId="5D243EB2" w:rsidR="007959DE" w:rsidRPr="008D1C1F" w:rsidRDefault="008D1C1F" w:rsidP="00094E15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094E15" w:rsidRPr="008D1C1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69) </w:t>
      </w:r>
      <w:r w:rsidR="00094E15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57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glasova</w:t>
      </w:r>
      <w:r w:rsidR="00094E15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094E15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jednim</w:t>
      </w:r>
      <w:r w:rsidR="00094E15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094E15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094E15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11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poslanika</w:t>
      </w:r>
      <w:r w:rsidR="00094E15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094E15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uzdržalo</w:t>
      </w:r>
      <w:r w:rsidR="00094E15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094E15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094E15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07FF0418" w14:textId="4E3EEB3F" w:rsidR="007959DE" w:rsidRPr="008D1C1F" w:rsidRDefault="003D1BA5" w:rsidP="007959D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959DE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B448E18" w14:textId="0397EDF3" w:rsidR="00094E15" w:rsidRPr="008D1C1F" w:rsidRDefault="008D1C1F" w:rsidP="00094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7959DE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7959DE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bookmarkStart w:id="1" w:name="_Hlk136000645"/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1.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Informacija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Zaključcima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17.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februara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godine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vezi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antidejtonskog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djelovanja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Ustavnog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suda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BiH</w:t>
      </w:r>
      <w:r w:rsidR="00094E15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;</w:t>
      </w:r>
    </w:p>
    <w:bookmarkEnd w:id="1"/>
    <w:p w14:paraId="5D4CC4C3" w14:textId="0F121A92" w:rsidR="00E615C1" w:rsidRPr="008D1C1F" w:rsidRDefault="00094E15" w:rsidP="00094E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 w:eastAsia="sr-Cyrl-BA"/>
        </w:rPr>
      </w:pPr>
      <w:r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2. </w:t>
      </w:r>
      <w:bookmarkStart w:id="2" w:name="_Hlk136001505"/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Informacija</w:t>
      </w:r>
      <w:r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zaključcima</w:t>
      </w:r>
      <w:r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usvojenim</w:t>
      </w:r>
      <w:r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10.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decembra</w:t>
      </w:r>
      <w:r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2021. </w:t>
      </w:r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</w:t>
      </w:r>
      <w:bookmarkEnd w:id="2"/>
      <w:r w:rsid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e</w:t>
      </w:r>
    </w:p>
    <w:p w14:paraId="652567F2" w14:textId="77777777" w:rsidR="00E615C1" w:rsidRPr="008D1C1F" w:rsidRDefault="00E615C1" w:rsidP="007959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val="sr-Latn-CS" w:eastAsia="sr-Cyrl-BA"/>
        </w:rPr>
      </w:pPr>
    </w:p>
    <w:p w14:paraId="67119976" w14:textId="04BCDC47" w:rsidR="00C943E9" w:rsidRPr="008D1C1F" w:rsidRDefault="008D1C1F" w:rsidP="007959D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Žunić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</w:t>
      </w:r>
      <w:r w:rsidR="00094E15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E4E8B1D" w14:textId="77777777" w:rsidR="003D1BA5" w:rsidRPr="008D1C1F" w:rsidRDefault="003D1BA5" w:rsidP="007959D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F830F99" w14:textId="17379644" w:rsidR="00EB4F35" w:rsidRPr="008D1C1F" w:rsidRDefault="008D1C1F" w:rsidP="00EB4F3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Spomenka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Berjan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Dragomir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E6E8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1FA461C" w14:textId="77777777" w:rsidR="00EB4F35" w:rsidRPr="008D1C1F" w:rsidRDefault="00EB4F35" w:rsidP="00EB4F3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823AAFA" w14:textId="1D84F86E" w:rsidR="00094E15" w:rsidRPr="008D1C1F" w:rsidRDefault="008D1C1F" w:rsidP="00094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Pijetlović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0EF4000" w14:textId="77777777" w:rsidR="00EB4F35" w:rsidRPr="008D1C1F" w:rsidRDefault="00EB4F35" w:rsidP="00094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B50882F" w14:textId="33853874" w:rsidR="00094E15" w:rsidRPr="008D1C1F" w:rsidRDefault="008D1C1F" w:rsidP="00094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Pijetlović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EB0BE88" w14:textId="40695F12" w:rsidR="00094E15" w:rsidRPr="008D1C1F" w:rsidRDefault="00094E15" w:rsidP="00094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69C3C93F" w14:textId="4E4CE2E8" w:rsidR="00094E15" w:rsidRPr="008D1C1F" w:rsidRDefault="008D1C1F" w:rsidP="00094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Oduzeta</w:t>
      </w:r>
      <w:r w:rsidR="006E6E8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kraja</w:t>
      </w:r>
      <w:r w:rsidR="00094E1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pretresa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Igoru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Crnatku</w:t>
      </w:r>
      <w:r w:rsidR="006E6E8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77FA4D7" w14:textId="77777777" w:rsidR="00EB4F35" w:rsidRPr="008D1C1F" w:rsidRDefault="00EB4F35" w:rsidP="00094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70C6CCD" w14:textId="1FF0BA7F" w:rsidR="00094E15" w:rsidRPr="008D1C1F" w:rsidRDefault="008D1C1F" w:rsidP="00094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skladu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članom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163</w:t>
      </w:r>
      <w:r w:rsidR="006E6E8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</w:t>
      </w:r>
      <w:r w:rsidR="006E6E8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E6E8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usmeni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prigovor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izjašnjenju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koji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74,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48) </w:t>
      </w:r>
      <w:r w:rsidR="006E6E8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21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26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protiv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jedan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uzdržao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glasanja</w:t>
      </w:r>
      <w:r w:rsidR="00EB4F35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1DE3047" w14:textId="4EFF27F4" w:rsidR="00EB4F35" w:rsidRPr="008D1C1F" w:rsidRDefault="00EB4F35" w:rsidP="00094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DAC9B67" w14:textId="5E6DAA4F" w:rsidR="00B15BD9" w:rsidRPr="008D1C1F" w:rsidRDefault="008D1C1F" w:rsidP="00094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Klubovi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NPS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Poslaničke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grupe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SPS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DNS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podnijeli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AFF479C" w14:textId="77777777" w:rsidR="006E6E89" w:rsidRPr="008D1C1F" w:rsidRDefault="006E6E89" w:rsidP="00094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DA05EE7" w14:textId="2DFF1698" w:rsidR="00B15BD9" w:rsidRPr="008D1C1F" w:rsidRDefault="008D1C1F" w:rsidP="00094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zaključke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3099107" w14:textId="77777777" w:rsidR="00B15BD9" w:rsidRPr="008D1C1F" w:rsidRDefault="00B15BD9" w:rsidP="00094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8ED8AEF" w14:textId="76529E13" w:rsidR="00B15BD9" w:rsidRPr="008D1C1F" w:rsidRDefault="008D1C1F" w:rsidP="00094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91E6A35" w14:textId="6EDD1891" w:rsidR="00B15BD9" w:rsidRPr="008D1C1F" w:rsidRDefault="00B15BD9" w:rsidP="00094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12A8580" w14:textId="57D0856E" w:rsidR="00EB4F35" w:rsidRPr="008D1C1F" w:rsidRDefault="008D1C1F" w:rsidP="00094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ovim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tačkama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redao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dao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B15BD9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9B5110D" w14:textId="683745DC" w:rsidR="00275442" w:rsidRPr="008D1C1F" w:rsidRDefault="008D1C1F" w:rsidP="003D1BA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lastRenderedPageBreak/>
        <w:t>U</w:t>
      </w:r>
      <w:r w:rsidR="007959DE" w:rsidRPr="008D1C1F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7959DE" w:rsidRPr="008D1C1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7959DE" w:rsidRPr="008D1C1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7959DE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959DE" w:rsidRPr="008D1C1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2023.</w:t>
      </w:r>
      <w:r w:rsidR="007959DE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959DE" w:rsidRPr="008D1C1F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7959DE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7959DE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7959DE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959DE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7959DE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7959DE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Željko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Dubravac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Mirsad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Duratović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Saša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Grbić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Andrea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Gajić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Aleksandra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Stupar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Radić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Slavenko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Ristić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Milaković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Radović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Crnadak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Drinić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Tanja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Vukomanović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Trninić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Radislav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Dončić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Mirela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Kajkut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Zeljković</w:t>
      </w:r>
      <w:r w:rsidR="00B15BD9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25C186E" w14:textId="679B50E7" w:rsidR="007959DE" w:rsidRPr="008D1C1F" w:rsidRDefault="007959DE" w:rsidP="007959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57EB8DBE" w14:textId="1E81B1DD" w:rsidR="00B15BD9" w:rsidRPr="008D1C1F" w:rsidRDefault="008D1C1F" w:rsidP="00B15B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Ad</w:t>
      </w:r>
      <w:r w:rsidR="00B15BD9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1: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Informacija</w:t>
      </w:r>
      <w:r w:rsidR="00B15BD9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B15BD9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Zaključcima</w:t>
      </w:r>
      <w:r w:rsidR="00B15BD9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B15BD9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B15BD9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B15BD9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B15BD9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</w:t>
      </w:r>
      <w:r w:rsidR="00B15BD9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17.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februara</w:t>
      </w:r>
      <w:r w:rsidR="00B15BD9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godine</w:t>
      </w:r>
      <w:r w:rsidR="00B15BD9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="00B15BD9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vezi</w:t>
      </w:r>
      <w:r w:rsidR="00B15BD9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antidejtonskog</w:t>
      </w:r>
      <w:r w:rsidR="00B15BD9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djelovanja</w:t>
      </w:r>
      <w:r w:rsidR="00B15BD9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Ustavnog</w:t>
      </w:r>
      <w:r w:rsidR="00B15BD9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suda</w:t>
      </w:r>
      <w:r w:rsidR="00B15BD9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BiH</w:t>
      </w:r>
    </w:p>
    <w:p w14:paraId="4C7BA401" w14:textId="02A99502" w:rsidR="00B15BD9" w:rsidRPr="008D1C1F" w:rsidRDefault="00B15BD9" w:rsidP="007959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5CE3F64F" w14:textId="2F91DE80" w:rsidR="00002558" w:rsidRPr="008D1C1F" w:rsidRDefault="008D1C1F" w:rsidP="0000255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>Zaključak</w:t>
      </w:r>
      <w:r w:rsidR="00002558" w:rsidRPr="008D1C1F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>o</w:t>
      </w:r>
      <w:r w:rsidR="00002558" w:rsidRPr="008D1C1F"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Informaciji</w:t>
      </w:r>
      <w:r w:rsidR="00002558" w:rsidRPr="008D1C1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002558" w:rsidRPr="008D1C1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Zaključcima</w:t>
      </w:r>
      <w:r w:rsidR="00002558" w:rsidRPr="008D1C1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Narodne</w:t>
      </w:r>
      <w:r w:rsidR="00002558" w:rsidRPr="008D1C1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skupštine</w:t>
      </w:r>
      <w:r w:rsidR="00002558" w:rsidRPr="008D1C1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002558" w:rsidRPr="008D1C1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002558" w:rsidRPr="008D1C1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od</w:t>
      </w:r>
      <w:r w:rsidR="00002558" w:rsidRPr="008D1C1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17.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februara</w:t>
      </w:r>
      <w:r w:rsidR="00002558" w:rsidRPr="008D1C1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2020.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godine</w:t>
      </w:r>
      <w:r w:rsidR="00002558" w:rsidRPr="008D1C1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002558" w:rsidRPr="008D1C1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vezi</w:t>
      </w:r>
      <w:r w:rsidR="00002558" w:rsidRPr="008D1C1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antidejtonskog</w:t>
      </w:r>
      <w:r w:rsidR="00002558" w:rsidRPr="008D1C1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djelovanja</w:t>
      </w:r>
      <w:r w:rsidR="00002558" w:rsidRPr="008D1C1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Ustavnog</w:t>
      </w:r>
      <w:r w:rsidR="00002558" w:rsidRPr="008D1C1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suda</w:t>
      </w:r>
      <w:r w:rsidR="00002558" w:rsidRPr="008D1C1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BiH</w:t>
      </w:r>
    </w:p>
    <w:p w14:paraId="306D0FBD" w14:textId="77777777" w:rsidR="00002558" w:rsidRPr="008D1C1F" w:rsidRDefault="00002558" w:rsidP="0000255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30193BC" w14:textId="7DE20FC8" w:rsidR="00002558" w:rsidRPr="008D1C1F" w:rsidRDefault="00002558" w:rsidP="0000255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1.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Narodna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usvaja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Informaciju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Zaključcima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Narodne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17.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februara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2020.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vezi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antidejtonskog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djelovanja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Ustavnog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suda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BiH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E8D777A" w14:textId="0D8A0A12" w:rsidR="00002558" w:rsidRPr="008D1C1F" w:rsidRDefault="00002558" w:rsidP="0000255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2.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Narodna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poziva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sudije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Ustavnog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suda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BiH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srpskog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naroda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podnesu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ostavku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mjesto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sudije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Ustavnog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suda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BiH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Narodna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odluči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drugačije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F7C4EFA" w14:textId="759BC4EB" w:rsidR="00B15BD9" w:rsidRPr="008D1C1F" w:rsidRDefault="00002558" w:rsidP="008D1C1F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3.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Ovaj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zaključak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narednog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donošenja</w:t>
      </w:r>
      <w:r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DE6F320" w14:textId="5616F568" w:rsidR="00002558" w:rsidRPr="008D1C1F" w:rsidRDefault="008D1C1F" w:rsidP="000025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</w:t>
      </w:r>
      <w:r w:rsidR="00002558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002558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6E6E89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002558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002558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68,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002558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60) </w:t>
      </w:r>
      <w:r w:rsidR="00002558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47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002558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002558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dva</w:t>
      </w:r>
      <w:r w:rsidR="00002558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002558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002558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11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002558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002558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uzdržalo</w:t>
      </w:r>
      <w:r w:rsidR="00002558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002558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002558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39A84CB9" w14:textId="77777777" w:rsidR="00002558" w:rsidRPr="008D1C1F" w:rsidRDefault="00002558" w:rsidP="007959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022225B5" w14:textId="23BD4004" w:rsidR="007959DE" w:rsidRPr="008D1C1F" w:rsidRDefault="008D1C1F" w:rsidP="007959DE">
      <w:pPr>
        <w:tabs>
          <w:tab w:val="left" w:pos="720"/>
        </w:tabs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Zaključci</w:t>
      </w:r>
      <w:r w:rsidR="007959DE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klubova</w:t>
      </w:r>
      <w:r w:rsidR="00AA4507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poslanika</w:t>
      </w:r>
      <w:r w:rsidR="00AA4507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SNSD</w:t>
      </w:r>
      <w:r w:rsidR="00AA4507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</w:t>
      </w:r>
      <w:r w:rsidR="00AA4507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DEMOS</w:t>
      </w:r>
      <w:r w:rsidR="00AA4507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</w:t>
      </w:r>
      <w:r w:rsidR="00002558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NPS</w:t>
      </w:r>
      <w:r w:rsidR="00002558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02558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poslaničkih</w:t>
      </w:r>
      <w:r w:rsidR="006E6E89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grupa</w:t>
      </w:r>
      <w:r w:rsidR="00002558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SPS</w:t>
      </w:r>
      <w:r w:rsidR="00002558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02558" w:rsidRPr="008D1C1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DNS</w:t>
      </w:r>
    </w:p>
    <w:p w14:paraId="35760CB4" w14:textId="6F37FB23" w:rsidR="00002558" w:rsidRPr="008D1C1F" w:rsidRDefault="008D1C1F" w:rsidP="00002558">
      <w:pPr>
        <w:numPr>
          <w:ilvl w:val="0"/>
          <w:numId w:val="2"/>
        </w:numPr>
        <w:spacing w:after="24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Narodna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zadužuje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poslanike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Predstavničkom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domu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Parlamentarne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BiH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kraćem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pripreme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upute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parlamentarnu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proceduru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Ustavnom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sudu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BiH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definisati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sastav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Ustavnog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suda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BiH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stranih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sudija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CD21D53" w14:textId="70CF5FC4" w:rsidR="00002558" w:rsidRPr="008D1C1F" w:rsidRDefault="00002558" w:rsidP="00002558">
      <w:pPr>
        <w:spacing w:after="240" w:line="240" w:lineRule="auto"/>
        <w:ind w:left="79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0E24E48" w14:textId="6DEFFC0F" w:rsidR="00D81109" w:rsidRPr="008D1C1F" w:rsidRDefault="008D1C1F" w:rsidP="008D1C1F">
      <w:pPr>
        <w:numPr>
          <w:ilvl w:val="0"/>
          <w:numId w:val="2"/>
        </w:numPr>
        <w:spacing w:after="24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Ovaj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zaključak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danom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donošenja</w:t>
      </w:r>
      <w:r w:rsidR="00002558" w:rsidRPr="008D1C1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0DCEAE4" w14:textId="3C53EC1A" w:rsidR="00002558" w:rsidRPr="008D1C1F" w:rsidRDefault="008D1C1F" w:rsidP="000025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usvojeni</w:t>
      </w:r>
      <w:r w:rsidR="006E6E89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su</w:t>
      </w:r>
      <w:r w:rsidR="006E6E89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002558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bookmarkStart w:id="3" w:name="_Hlk136001445"/>
      <w:r w:rsidR="00002558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002558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68,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002558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58) </w:t>
      </w:r>
      <w:r w:rsidR="00002558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56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002558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002558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dva</w:t>
      </w:r>
      <w:r w:rsidR="00002558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002558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002558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002558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002558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6E6E89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002558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002558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002558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</w:t>
      </w:r>
      <w:bookmarkEnd w:id="3"/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a</w:t>
      </w:r>
      <w:r w:rsidR="00002558" w:rsidRPr="008D1C1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75B6DECB" w14:textId="4E5118F4" w:rsidR="00F26332" w:rsidRPr="008D1C1F" w:rsidRDefault="00F26332" w:rsidP="007959DE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</w:pPr>
    </w:p>
    <w:p w14:paraId="18372ACD" w14:textId="6519EEAB" w:rsidR="00FA49DB" w:rsidRPr="008D1C1F" w:rsidRDefault="008D1C1F" w:rsidP="007959DE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Zaključci</w:t>
      </w:r>
      <w:r w:rsidR="00FA49DB" w:rsidRPr="008D1C1F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Kluba</w:t>
      </w:r>
      <w:r w:rsidR="00FA49DB" w:rsidRPr="008D1C1F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poslanika</w:t>
      </w:r>
      <w:r w:rsidR="00FA49DB" w:rsidRPr="008D1C1F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SDS</w:t>
      </w:r>
      <w:r w:rsidR="00FA49DB" w:rsidRPr="008D1C1F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</w:p>
    <w:p w14:paraId="27F472E7" w14:textId="4111CD6F" w:rsidR="00FA49DB" w:rsidRPr="008D1C1F" w:rsidRDefault="008D1C1F" w:rsidP="00FA49D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odbacuje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Zaključcima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februara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antidejtonskog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djelovanja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Ustavnog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A7D5FEB" w14:textId="075125A6" w:rsidR="00FA49DB" w:rsidRPr="008D1C1F" w:rsidRDefault="008D1C1F" w:rsidP="00FA49D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konstatuje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predstavnici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institucijama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ponašali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neodgovoran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poštovali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7519E2D" w14:textId="01C4FCD7" w:rsidR="00FA49DB" w:rsidRPr="008D1C1F" w:rsidRDefault="008D1C1F" w:rsidP="006E6E8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konstatuje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ponašale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neprimjereno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decidnih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zaduženja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sprovode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antidejtonske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nedemokratske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Visokog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Ustavnog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uvažile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provodile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14:paraId="612DC7C9" w14:textId="1D16B96A" w:rsidR="00FA49DB" w:rsidRPr="008D1C1F" w:rsidRDefault="008D1C1F" w:rsidP="00FA49D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još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jednom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upozorava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institucijama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ih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odgovornost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poštovanje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Desete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februara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naročito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zaključka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rezolutan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jasan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svakom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pogledu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1BA43F0" w14:textId="34FACB8E" w:rsidR="00FA49DB" w:rsidRPr="008D1C1F" w:rsidRDefault="008D1C1F" w:rsidP="00FA49D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zahtijeva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institucijama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svakih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narednih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obavještavaju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ovih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A035E26" w14:textId="517D880C" w:rsidR="00FA49DB" w:rsidRPr="008D1C1F" w:rsidRDefault="008D1C1F" w:rsidP="00FA49D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još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jednom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izražava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potpuno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opredjeljenje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Ustavnog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nepoštovanje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DE7051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najdirektiniji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definiše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presumpciju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nadležnosti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entiteta</w:t>
      </w:r>
      <w:r w:rsidR="00DE7051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temeljni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princip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koga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podijeljene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nadležnosti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neće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primjenjivati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14:paraId="279A5045" w14:textId="492B0D4C" w:rsidR="00FA49DB" w:rsidRPr="008D1C1F" w:rsidRDefault="008D1C1F" w:rsidP="007959D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zaključci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stupaju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osmog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2AD4E60" w14:textId="4364D638" w:rsidR="00FA49DB" w:rsidRPr="008D1C1F" w:rsidRDefault="008D1C1F" w:rsidP="007959DE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nisu</w:t>
      </w:r>
      <w:r w:rsidR="00FA49DB" w:rsidRPr="008D1C1F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usvojeni</w:t>
      </w:r>
      <w:r w:rsidR="00FA49DB" w:rsidRPr="008D1C1F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 w:eastAsia="sr-Cyrl-BA"/>
        </w:rPr>
        <w:t xml:space="preserve"> 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68,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55) </w:t>
      </w:r>
      <w:r w:rsidR="00DE7051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19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glasova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FA49DB" w:rsidRPr="008D1C1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31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FA49DB" w:rsidRPr="008D1C1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FA49DB" w:rsidRPr="008D1C1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pet</w:t>
      </w:r>
      <w:r w:rsidR="00FA49DB" w:rsidRPr="008D1C1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poslanika</w:t>
      </w:r>
      <w:r w:rsidR="00FA49DB" w:rsidRPr="008D1C1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FA49DB" w:rsidRPr="008D1C1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uzdržalo</w:t>
      </w:r>
      <w:r w:rsidR="00FA49DB" w:rsidRPr="008D1C1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FA49DB" w:rsidRPr="008D1C1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</w:p>
    <w:p w14:paraId="39CDDEA9" w14:textId="32EC4014" w:rsidR="00002558" w:rsidRPr="008D1C1F" w:rsidRDefault="008D1C1F" w:rsidP="007959DE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Ad</w:t>
      </w:r>
      <w:r w:rsidR="00FA49DB" w:rsidRPr="008D1C1F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– 2: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Informacija</w:t>
      </w:r>
      <w:r w:rsidR="00FA49DB" w:rsidRPr="008D1C1F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o</w:t>
      </w:r>
      <w:r w:rsidR="00FA49DB" w:rsidRPr="008D1C1F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zaključcima</w:t>
      </w:r>
      <w:r w:rsidR="00FA49DB" w:rsidRPr="008D1C1F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Narodne</w:t>
      </w:r>
      <w:r w:rsidR="00FA49DB" w:rsidRPr="008D1C1F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skupštine</w:t>
      </w:r>
      <w:r w:rsidR="00FA49DB" w:rsidRPr="008D1C1F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Republike</w:t>
      </w:r>
      <w:r w:rsidR="00FA49DB" w:rsidRPr="008D1C1F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Srpske</w:t>
      </w:r>
      <w:r w:rsidR="00FA49DB" w:rsidRPr="008D1C1F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usvojenim</w:t>
      </w:r>
      <w:r w:rsidR="00FA49DB" w:rsidRPr="008D1C1F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10.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decembra</w:t>
      </w:r>
      <w:r w:rsidR="00FA49DB" w:rsidRPr="008D1C1F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godine</w:t>
      </w:r>
    </w:p>
    <w:p w14:paraId="7344B794" w14:textId="073FC9E1" w:rsidR="00FA49DB" w:rsidRPr="008D1C1F" w:rsidRDefault="008D1C1F" w:rsidP="00FA49D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Zaključak</w:t>
      </w:r>
      <w:r w:rsidR="00FA49DB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FA49DB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usvajanju</w:t>
      </w:r>
      <w:r w:rsidR="00FA49DB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Informacije</w:t>
      </w:r>
      <w:r w:rsidR="00FA49DB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FA49DB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zaključcima</w:t>
      </w:r>
      <w:r w:rsidR="00FA49DB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Narodne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skupštine</w:t>
      </w:r>
      <w:r w:rsidR="00FA49DB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FA49DB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FA49DB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usvojenim</w:t>
      </w:r>
      <w:r w:rsidR="00FA49DB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decembra</w:t>
      </w:r>
      <w:r w:rsidR="00FA49DB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</w:p>
    <w:p w14:paraId="2E439261" w14:textId="77777777" w:rsidR="00FA49DB" w:rsidRPr="008D1C1F" w:rsidRDefault="00FA49DB" w:rsidP="00FA49D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14:paraId="25CF097F" w14:textId="41845109" w:rsidR="00FA49DB" w:rsidRPr="008D1C1F" w:rsidRDefault="008D1C1F" w:rsidP="00DB6B2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usvaja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zaključcima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usvojenim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decembra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 </w:t>
      </w:r>
    </w:p>
    <w:p w14:paraId="5984C8C3" w14:textId="18599755" w:rsidR="00FA49DB" w:rsidRPr="008D1C1F" w:rsidRDefault="008D1C1F" w:rsidP="00DE7051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narednog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5616FA3" w14:textId="6CB0E555" w:rsidR="00FA49DB" w:rsidRPr="008D1C1F" w:rsidRDefault="008D1C1F" w:rsidP="00FA49D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 w:eastAsia="sr-Cyrl-BA"/>
        </w:rPr>
        <w:t>usvojen</w:t>
      </w:r>
      <w:r w:rsidR="00FA49DB" w:rsidRPr="008D1C1F">
        <w:rPr>
          <w:rFonts w:ascii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FA49DB" w:rsidRPr="008D1C1F">
        <w:rPr>
          <w:rFonts w:ascii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FA49DB" w:rsidRPr="008D1C1F">
        <w:rPr>
          <w:rFonts w:ascii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FA49DB" w:rsidRPr="008D1C1F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FA49DB" w:rsidRPr="008D1C1F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68,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FA49DB" w:rsidRPr="008D1C1F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60) </w:t>
      </w:r>
      <w:r w:rsidR="00FA49DB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47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FA49DB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13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DE7051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45A5BC3C" w14:textId="77777777" w:rsidR="003D1BA5" w:rsidRPr="008D1C1F" w:rsidRDefault="003D1BA5" w:rsidP="00FA49D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</w:p>
    <w:p w14:paraId="6E0D6710" w14:textId="4A7D171C" w:rsidR="00FA49DB" w:rsidRPr="008D1C1F" w:rsidRDefault="008D1C1F" w:rsidP="00DE7051">
      <w:pPr>
        <w:pStyle w:val="NormalWeb"/>
        <w:spacing w:after="0" w:line="240" w:lineRule="auto"/>
        <w:ind w:hanging="630"/>
        <w:jc w:val="center"/>
        <w:rPr>
          <w:rFonts w:eastAsia="Times New Roman"/>
          <w:noProof/>
          <w:lang w:val="sr-Latn-CS"/>
        </w:rPr>
      </w:pPr>
      <w:r>
        <w:rPr>
          <w:rFonts w:eastAsia="Times New Roman"/>
          <w:b/>
          <w:noProof/>
          <w:lang w:val="sr-Latn-CS" w:eastAsia="sr-Cyrl-BA"/>
        </w:rPr>
        <w:t>Zaključak</w:t>
      </w:r>
      <w:r w:rsidR="00FA49DB" w:rsidRPr="008D1C1F">
        <w:rPr>
          <w:rFonts w:eastAsia="Times New Roman"/>
          <w:b/>
          <w:noProof/>
          <w:lang w:val="sr-Latn-CS" w:eastAsia="sr-Cyrl-BA"/>
        </w:rPr>
        <w:t xml:space="preserve"> </w:t>
      </w:r>
      <w:r>
        <w:rPr>
          <w:rFonts w:eastAsia="Times New Roman"/>
          <w:b/>
          <w:bCs/>
          <w:noProof/>
          <w:lang w:val="sr-Latn-CS"/>
        </w:rPr>
        <w:t>o</w:t>
      </w:r>
      <w:r w:rsidR="00FA49DB" w:rsidRPr="008D1C1F">
        <w:rPr>
          <w:rFonts w:eastAsia="Times New Roman"/>
          <w:b/>
          <w:bCs/>
          <w:noProof/>
          <w:lang w:val="sr-Latn-CS"/>
        </w:rPr>
        <w:t xml:space="preserve"> </w:t>
      </w:r>
      <w:r>
        <w:rPr>
          <w:rFonts w:eastAsia="Times New Roman"/>
          <w:b/>
          <w:bCs/>
          <w:noProof/>
          <w:lang w:val="sr-Latn-CS"/>
        </w:rPr>
        <w:t>izmjeni</w:t>
      </w:r>
      <w:r w:rsidR="00FA49DB" w:rsidRPr="008D1C1F">
        <w:rPr>
          <w:rFonts w:eastAsia="Times New Roman"/>
          <w:b/>
          <w:bCs/>
          <w:noProof/>
          <w:lang w:val="sr-Latn-CS"/>
        </w:rPr>
        <w:t xml:space="preserve"> </w:t>
      </w:r>
      <w:r>
        <w:rPr>
          <w:rFonts w:eastAsia="Times New Roman"/>
          <w:b/>
          <w:bCs/>
          <w:noProof/>
          <w:lang w:val="sr-Latn-CS"/>
        </w:rPr>
        <w:t>Zaključka</w:t>
      </w:r>
      <w:r w:rsidR="00FA49DB" w:rsidRPr="008D1C1F">
        <w:rPr>
          <w:rFonts w:eastAsia="Times New Roman"/>
          <w:b/>
          <w:bCs/>
          <w:noProof/>
          <w:lang w:val="sr-Latn-CS"/>
        </w:rPr>
        <w:t xml:space="preserve"> </w:t>
      </w:r>
      <w:r>
        <w:rPr>
          <w:rFonts w:eastAsia="Times New Roman"/>
          <w:b/>
          <w:bCs/>
          <w:noProof/>
          <w:lang w:val="sr-Latn-CS"/>
        </w:rPr>
        <w:t>broj</w:t>
      </w:r>
      <w:r w:rsidR="00FA49DB" w:rsidRPr="008D1C1F">
        <w:rPr>
          <w:rFonts w:eastAsia="Times New Roman"/>
          <w:b/>
          <w:bCs/>
          <w:noProof/>
          <w:lang w:val="sr-Latn-CS"/>
        </w:rPr>
        <w:t xml:space="preserve"> 02/1-021-1030/21 </w:t>
      </w:r>
      <w:r>
        <w:rPr>
          <w:rFonts w:eastAsia="Times New Roman"/>
          <w:b/>
          <w:bCs/>
          <w:noProof/>
          <w:lang w:val="sr-Latn-CS"/>
        </w:rPr>
        <w:t>od</w:t>
      </w:r>
      <w:r w:rsidR="00FA49DB" w:rsidRPr="008D1C1F">
        <w:rPr>
          <w:rFonts w:eastAsia="Times New Roman"/>
          <w:b/>
          <w:bCs/>
          <w:noProof/>
          <w:lang w:val="sr-Latn-CS"/>
        </w:rPr>
        <w:t xml:space="preserve"> 10. </w:t>
      </w:r>
      <w:r>
        <w:rPr>
          <w:rFonts w:eastAsia="Times New Roman"/>
          <w:b/>
          <w:bCs/>
          <w:noProof/>
          <w:lang w:val="sr-Latn-CS"/>
        </w:rPr>
        <w:t>decembra</w:t>
      </w:r>
      <w:r w:rsidR="00FA49DB" w:rsidRPr="008D1C1F">
        <w:rPr>
          <w:rFonts w:eastAsia="Times New Roman"/>
          <w:b/>
          <w:bCs/>
          <w:noProof/>
          <w:lang w:val="sr-Latn-CS"/>
        </w:rPr>
        <w:t xml:space="preserve"> 2021. </w:t>
      </w:r>
      <w:r>
        <w:rPr>
          <w:rFonts w:eastAsia="Times New Roman"/>
          <w:b/>
          <w:bCs/>
          <w:noProof/>
          <w:lang w:val="sr-Latn-CS"/>
        </w:rPr>
        <w:t>godine</w:t>
      </w:r>
    </w:p>
    <w:p w14:paraId="1337B153" w14:textId="77777777" w:rsidR="00FA49DB" w:rsidRPr="008D1C1F" w:rsidRDefault="00FA49DB" w:rsidP="00FA49D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14:paraId="54C2EAE8" w14:textId="5C642E44" w:rsidR="00FA49DB" w:rsidRPr="008D1C1F" w:rsidRDefault="008D1C1F" w:rsidP="00FA49D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Zaključka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nadležnosti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nivo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mjeseci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poslije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funkcionisanje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steknu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“. </w:t>
      </w:r>
    </w:p>
    <w:p w14:paraId="54BAB1F4" w14:textId="5DB23D5F" w:rsidR="00FA49DB" w:rsidRPr="008D1C1F" w:rsidRDefault="008D1C1F" w:rsidP="00FA49D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narednog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28250B8" w14:textId="5DA4FEBD" w:rsidR="00FA49DB" w:rsidRPr="008D1C1F" w:rsidRDefault="008D1C1F" w:rsidP="00FA49DB">
      <w:pPr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 w:eastAsia="sr-Cyrl-BA"/>
        </w:rPr>
        <w:t>usvojen</w:t>
      </w:r>
      <w:r w:rsidR="00FA49DB" w:rsidRPr="008D1C1F">
        <w:rPr>
          <w:rFonts w:ascii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FA49DB" w:rsidRPr="008D1C1F">
        <w:rPr>
          <w:rFonts w:ascii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FA49DB" w:rsidRPr="008D1C1F">
        <w:rPr>
          <w:rFonts w:ascii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FA49DB" w:rsidRPr="008D1C1F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FA49DB" w:rsidRPr="008D1C1F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68,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FA49DB" w:rsidRPr="008D1C1F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58) </w:t>
      </w:r>
      <w:r w:rsidR="00FA49DB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47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FA49DB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11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DE7051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764FB5F2" w14:textId="66B5A7C3" w:rsidR="00FA49DB" w:rsidRPr="008D1C1F" w:rsidRDefault="008D1C1F" w:rsidP="00DE7051">
      <w:pPr>
        <w:spacing w:before="100" w:beforeAutospacing="1" w:after="100" w:afterAutospacing="1" w:line="240" w:lineRule="auto"/>
        <w:ind w:hanging="63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Zaključak</w:t>
      </w:r>
      <w:r w:rsidR="00FA49DB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FA49DB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izmjeni</w:t>
      </w:r>
      <w:r w:rsidR="00FA49DB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Zaključka</w:t>
      </w:r>
      <w:r w:rsidR="00FA49DB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broj</w:t>
      </w:r>
      <w:r w:rsidR="00FA49DB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02/1-021-1031/21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</w:t>
      </w:r>
      <w:r w:rsidR="00FA49DB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decembra</w:t>
      </w:r>
      <w:r w:rsidR="00FA49DB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14:paraId="15C3705F" w14:textId="62A93CFF" w:rsidR="00FA49DB" w:rsidRPr="008D1C1F" w:rsidRDefault="008D1C1F" w:rsidP="00DC569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Zaključka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nadležnosti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indirektnog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oporezivanja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mjeseci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poslije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akcizama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steknu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“.</w:t>
      </w:r>
    </w:p>
    <w:p w14:paraId="05BABAF7" w14:textId="27DF1E44" w:rsidR="00FA49DB" w:rsidRPr="008D1C1F" w:rsidRDefault="008D1C1F" w:rsidP="00DC5693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narednog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FA49DB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EDFD10E" w14:textId="13A9ED4F" w:rsidR="00366920" w:rsidRDefault="008D1C1F" w:rsidP="00366920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usvojen</w:t>
      </w:r>
      <w:r w:rsidR="00FA49DB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je</w:t>
      </w:r>
      <w:r w:rsidR="00FA49DB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FA49DB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FA49DB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68,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FA49DB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C8730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FA49DB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47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glasova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četiri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DE7051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FA49DB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7901BB39" w14:textId="52787D81" w:rsidR="008D1C1F" w:rsidRDefault="008D1C1F" w:rsidP="00366920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</w:p>
    <w:p w14:paraId="7373AB2E" w14:textId="77777777" w:rsidR="008D1C1F" w:rsidRPr="008D1C1F" w:rsidRDefault="008D1C1F" w:rsidP="00366920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</w:pPr>
    </w:p>
    <w:p w14:paraId="5E56C6F8" w14:textId="438F9D77" w:rsidR="00C8730D" w:rsidRPr="008D1C1F" w:rsidRDefault="008D1C1F" w:rsidP="00C87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lastRenderedPageBreak/>
        <w:t>Zaključak</w:t>
      </w:r>
      <w:r w:rsidR="00C8730D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C8730D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izmjeni</w:t>
      </w:r>
      <w:r w:rsidR="00C8730D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Zaključka</w:t>
      </w:r>
      <w:r w:rsidR="00C8730D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broj</w:t>
      </w:r>
      <w:r w:rsidR="00C8730D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02/1-021-1032/21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</w:t>
      </w:r>
      <w:r w:rsidR="00C8730D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decembra</w:t>
      </w:r>
      <w:r w:rsidR="00C8730D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 </w:t>
      </w:r>
    </w:p>
    <w:p w14:paraId="471FB859" w14:textId="1BBC5EB4" w:rsidR="00C8730D" w:rsidRPr="008D1C1F" w:rsidRDefault="008D1C1F" w:rsidP="00DC569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Zaključka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pravosudnim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institucijama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mjeseci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brišu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poslije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Visokom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sudskom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tužilačkom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savjetu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steknu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“. </w:t>
      </w:r>
    </w:p>
    <w:p w14:paraId="5A0F07B5" w14:textId="0EDAB32B" w:rsidR="00C8730D" w:rsidRPr="008D1C1F" w:rsidRDefault="008D1C1F" w:rsidP="00DC5693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narednog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D721B62" w14:textId="0DE134C7" w:rsidR="00C8730D" w:rsidRPr="008D1C1F" w:rsidRDefault="008D1C1F" w:rsidP="00DC569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usvojen</w:t>
      </w:r>
      <w:r w:rsidR="00C8730D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je</w:t>
      </w:r>
      <w:r w:rsidR="00C8730D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C8730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C8730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68,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C8730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57) </w:t>
      </w:r>
      <w:r w:rsidR="00C8730D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46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glasova</w:t>
      </w:r>
      <w:r w:rsidR="00C8730D" w:rsidRPr="008D1C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C8730D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11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C8730D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C8730D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C8730D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C8730D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DE7051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C8730D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C8730D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C8730D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C8730D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.</w:t>
      </w:r>
    </w:p>
    <w:p w14:paraId="407D0836" w14:textId="6CA2AAEC" w:rsidR="00C8730D" w:rsidRPr="008D1C1F" w:rsidRDefault="008D1C1F" w:rsidP="00C87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Zaključak</w:t>
      </w:r>
      <w:r w:rsidR="00C8730D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C8730D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izmjeni</w:t>
      </w:r>
      <w:r w:rsidR="00C8730D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Zaključka</w:t>
      </w:r>
      <w:r w:rsidR="00C8730D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broj</w:t>
      </w:r>
      <w:r w:rsidR="00C8730D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02/1-021-1033/21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</w:t>
      </w:r>
      <w:r w:rsidR="00C8730D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decembra</w:t>
      </w:r>
      <w:r w:rsidR="00C8730D" w:rsidRPr="008D1C1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 </w:t>
      </w:r>
    </w:p>
    <w:p w14:paraId="754B7DEA" w14:textId="535CDE87" w:rsidR="00C8730D" w:rsidRPr="008D1C1F" w:rsidRDefault="008D1C1F" w:rsidP="00DE7051">
      <w:pPr>
        <w:pStyle w:val="NoSpacing"/>
        <w:numPr>
          <w:ilvl w:val="0"/>
          <w:numId w:val="18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Zaključka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prenosu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BiH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odbrane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bezbjednosti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brišu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bezbjednosti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steknu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>“. </w:t>
      </w:r>
    </w:p>
    <w:p w14:paraId="6C2A8333" w14:textId="3DB19215" w:rsidR="00C8730D" w:rsidRPr="008D1C1F" w:rsidRDefault="008D1C1F" w:rsidP="00DE7051">
      <w:pPr>
        <w:pStyle w:val="NoSpacing"/>
        <w:numPr>
          <w:ilvl w:val="0"/>
          <w:numId w:val="18"/>
        </w:num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zaključak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narednog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C8730D" w:rsidRPr="008D1C1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962C7D1" w14:textId="7463D843" w:rsidR="00C8730D" w:rsidRPr="008D1C1F" w:rsidRDefault="008D1C1F" w:rsidP="00C8730D">
      <w:pPr>
        <w:tabs>
          <w:tab w:val="left" w:pos="720"/>
        </w:tabs>
        <w:jc w:val="both"/>
        <w:rPr>
          <w:b/>
          <w:bCs/>
          <w:i/>
          <w:iCs/>
          <w:noProof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usvojen</w:t>
      </w:r>
      <w:r w:rsidR="00C8730D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je</w:t>
      </w:r>
      <w:r w:rsidR="00C8730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DE7051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8730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C8730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68,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C8730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60) </w:t>
      </w:r>
      <w:r w:rsidR="00C8730D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47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glasova</w:t>
      </w:r>
      <w:r w:rsidR="00C8730D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C8730D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, 13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protiv</w:t>
      </w:r>
      <w:r w:rsidR="00C8730D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i</w:t>
      </w:r>
      <w:r w:rsidR="00C8730D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nijedan</w:t>
      </w:r>
      <w:r w:rsidR="00C8730D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poslanik</w:t>
      </w:r>
      <w:r w:rsidR="00C8730D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se</w:t>
      </w:r>
      <w:r w:rsidR="00DE7051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nije</w:t>
      </w:r>
      <w:r w:rsidR="00C8730D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uzdržao</w:t>
      </w:r>
      <w:r w:rsidR="00C8730D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od</w:t>
      </w:r>
      <w:r w:rsidR="00C8730D" w:rsidRPr="008D1C1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glasanja</w:t>
      </w:r>
      <w:r w:rsidR="00C8730D" w:rsidRPr="008D1C1F">
        <w:rPr>
          <w:b/>
          <w:bCs/>
          <w:i/>
          <w:iCs/>
          <w:noProof/>
          <w:lang w:val="sr-Latn-CS"/>
        </w:rPr>
        <w:t>.</w:t>
      </w:r>
    </w:p>
    <w:p w14:paraId="7B63D56F" w14:textId="0924A32D" w:rsidR="00A57A71" w:rsidRPr="008D1C1F" w:rsidRDefault="008D1C1F" w:rsidP="007959D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Zaključci</w:t>
      </w:r>
      <w:r w:rsidR="00C8730D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Kluba</w:t>
      </w:r>
      <w:r w:rsidR="00C8730D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SDS</w:t>
      </w:r>
    </w:p>
    <w:p w14:paraId="3258686F" w14:textId="583DF5C2" w:rsidR="00C8730D" w:rsidRPr="008D1C1F" w:rsidRDefault="008D1C1F" w:rsidP="00C8730D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odbacuje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Informaciju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zaključcima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usvojenim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decembra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14:paraId="395A3152" w14:textId="2249D39B" w:rsidR="00C8730D" w:rsidRPr="008D1C1F" w:rsidRDefault="008D1C1F" w:rsidP="00C8730D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podsjeća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propustila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provede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pravosudnim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institucijama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odbrane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bezbjednosti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indirektnog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oporezivanja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predviđenom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mjeseci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prolongirala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najkasnije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decembra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EF154E1" w14:textId="59DD1AD0" w:rsidR="00C8730D" w:rsidRPr="008D1C1F" w:rsidRDefault="008D1C1F" w:rsidP="00C31C7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konstatuje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rokovi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terminom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decembra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izignorisani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danas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Vladu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odgovornost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  </w:t>
      </w:r>
    </w:p>
    <w:p w14:paraId="1B521F2C" w14:textId="2B85E79A" w:rsidR="00C8730D" w:rsidRPr="008D1C1F" w:rsidRDefault="008D1C1F" w:rsidP="00C8730D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zaključuje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imenovanje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Radovana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Viškovića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mandatara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jasan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pokazatelj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nikad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postojala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iskrena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namjera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zaključci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usvojeni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Dvadeset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četvrtoj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posebnoj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decembra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realizuju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jer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suprotnom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Radovan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Višković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reizabran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mjesto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14:paraId="0522281C" w14:textId="57AF4360" w:rsidR="00C8730D" w:rsidRPr="008D1C1F" w:rsidRDefault="008D1C1F" w:rsidP="00C8730D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zaključci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stupaju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osmog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8A82D06" w14:textId="6883EBBA" w:rsidR="00C8730D" w:rsidRPr="008D1C1F" w:rsidRDefault="008D1C1F" w:rsidP="00C8730D">
      <w:pPr>
        <w:tabs>
          <w:tab w:val="left" w:pos="720"/>
        </w:tabs>
        <w:jc w:val="both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nisu</w:t>
      </w:r>
      <w:r w:rsidR="00C8730D" w:rsidRPr="008D1C1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usvojeni</w:t>
      </w:r>
      <w:r w:rsidR="00C8730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prisutno</w:t>
      </w:r>
      <w:r w:rsidR="00C8730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68,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glasalo</w:t>
      </w:r>
      <w:r w:rsidR="00C8730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56) </w:t>
      </w:r>
      <w:r w:rsidR="00DE7051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C8730D" w:rsidRPr="008D1C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21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glas</w:t>
      </w:r>
      <w:r w:rsidR="00C8730D" w:rsidRPr="008D1C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</w:t>
      </w:r>
      <w:r w:rsidR="00C8730D" w:rsidRPr="008D1C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, 34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protiv</w:t>
      </w:r>
      <w:r w:rsidR="00C8730D" w:rsidRPr="008D1C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</w:t>
      </w:r>
      <w:r w:rsidR="00C8730D" w:rsidRPr="008D1C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jedan</w:t>
      </w:r>
      <w:r w:rsidR="00C8730D" w:rsidRPr="008D1C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poslanik</w:t>
      </w:r>
      <w:r w:rsidR="00C8730D" w:rsidRPr="008D1C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se</w:t>
      </w:r>
      <w:r w:rsidR="00C8730D" w:rsidRPr="008D1C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uzdržao</w:t>
      </w:r>
      <w:r w:rsidR="00C8730D" w:rsidRPr="008D1C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od</w:t>
      </w:r>
      <w:r w:rsidR="00C8730D" w:rsidRPr="008D1C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glasanja</w:t>
      </w:r>
      <w:r w:rsidR="00C8730D" w:rsidRPr="008D1C1F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.</w:t>
      </w:r>
    </w:p>
    <w:p w14:paraId="3FFFEAE0" w14:textId="110CEE5B" w:rsidR="007959DE" w:rsidRPr="008D1C1F" w:rsidRDefault="008D1C1F" w:rsidP="007959D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7959DE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959DE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zaključio</w:t>
      </w:r>
      <w:r w:rsidR="007959DE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Šestu</w:t>
      </w:r>
      <w:r w:rsidR="00C8730D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7959DE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7959DE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7959DE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7959DE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959DE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959DE" w:rsidRPr="008D1C1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C194677" w14:textId="77777777" w:rsidR="00F26332" w:rsidRPr="008D1C1F" w:rsidRDefault="00F26332" w:rsidP="007959D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4B2A696" w14:textId="4F4854EB" w:rsidR="007959DE" w:rsidRPr="008D1C1F" w:rsidRDefault="008D1C1F" w:rsidP="007959D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8730D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138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stranica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Šeste</w:t>
      </w:r>
      <w:r w:rsidR="00B32CA3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7959DE" w:rsidRPr="008D1C1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4AD864E" w14:textId="77777777" w:rsidR="007959DE" w:rsidRPr="008D1C1F" w:rsidRDefault="007959DE" w:rsidP="007959D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00658EB" w14:textId="75431E1E" w:rsidR="007959DE" w:rsidRPr="008D1C1F" w:rsidRDefault="008D1C1F" w:rsidP="007959DE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7959DE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7959DE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     </w:t>
      </w:r>
      <w:r w:rsidR="00DE7051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</w:t>
      </w:r>
    </w:p>
    <w:p w14:paraId="4E8E0F81" w14:textId="01942ABB" w:rsidR="007959DE" w:rsidRPr="008D1C1F" w:rsidRDefault="008D1C1F" w:rsidP="007959DE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7959DE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7959DE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</w:t>
      </w:r>
      <w:r w:rsidR="00DE7051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NARODNE</w:t>
      </w:r>
      <w:r w:rsidR="007959DE" w:rsidRPr="008D1C1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14:paraId="3AF5A36D" w14:textId="77777777" w:rsidR="007959DE" w:rsidRPr="008D1C1F" w:rsidRDefault="007959DE" w:rsidP="007959DE">
      <w:pPr>
        <w:spacing w:after="0" w:line="24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 w:rsidRPr="008D1C1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</w:t>
      </w:r>
    </w:p>
    <w:p w14:paraId="7C8B6516" w14:textId="12728949" w:rsidR="009C1F1D" w:rsidRPr="008D1C1F" w:rsidRDefault="007959DE" w:rsidP="007959D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D1C1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</w:t>
      </w:r>
      <w:r w:rsidR="008D1C1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Boran</w:t>
      </w:r>
      <w:r w:rsidR="00C8730D" w:rsidRPr="008D1C1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Bosančić</w:t>
      </w:r>
      <w:r w:rsidRPr="008D1C1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</w:t>
      </w:r>
      <w:r w:rsidR="00C8730D" w:rsidRPr="008D1C1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</w:t>
      </w:r>
      <w:r w:rsidR="00DE7051" w:rsidRPr="008D1C1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</w:t>
      </w:r>
      <w:r w:rsidR="008D1C1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</w:t>
      </w:r>
      <w:r w:rsidR="00166F0E" w:rsidRPr="008D1C1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Dr</w:t>
      </w:r>
      <w:r w:rsidRPr="008D1C1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Nenad</w:t>
      </w:r>
      <w:r w:rsidR="00C8730D" w:rsidRPr="008D1C1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8D1C1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Stevandić</w:t>
      </w:r>
    </w:p>
    <w:p w14:paraId="0AB1EAB1" w14:textId="77777777" w:rsidR="009C1F1D" w:rsidRPr="008D1C1F" w:rsidRDefault="009C1F1D" w:rsidP="009C1F1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68538C7" w14:textId="77777777" w:rsidR="009C1F1D" w:rsidRPr="008D1C1F" w:rsidRDefault="009C1F1D" w:rsidP="009C1F1D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1FE01824" w14:textId="77777777" w:rsidR="009C1F1D" w:rsidRPr="008D1C1F" w:rsidRDefault="009C1F1D" w:rsidP="009C1F1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30ADB7E" w14:textId="77777777" w:rsidR="009C1F1D" w:rsidRPr="008D1C1F" w:rsidRDefault="009C1F1D" w:rsidP="009C1F1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2935661" w14:textId="77777777" w:rsidR="009C1F1D" w:rsidRPr="008D1C1F" w:rsidRDefault="009C1F1D" w:rsidP="009C1F1D">
      <w:pPr>
        <w:spacing w:after="0" w:line="240" w:lineRule="auto"/>
        <w:rPr>
          <w:noProof/>
          <w:lang w:val="sr-Latn-CS"/>
        </w:rPr>
      </w:pPr>
    </w:p>
    <w:p w14:paraId="69658667" w14:textId="77777777" w:rsidR="00CC4DA7" w:rsidRPr="008D1C1F" w:rsidRDefault="00000000">
      <w:pPr>
        <w:rPr>
          <w:noProof/>
          <w:lang w:val="sr-Latn-CS"/>
        </w:rPr>
      </w:pPr>
    </w:p>
    <w:sectPr w:rsidR="00CC4DA7" w:rsidRPr="008D1C1F" w:rsidSect="00DE578D">
      <w:footerReference w:type="default" r:id="rId7"/>
      <w:pgSz w:w="12240" w:h="15840"/>
      <w:pgMar w:top="127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66BF3" w14:textId="77777777" w:rsidR="00510BE5" w:rsidRDefault="00510BE5">
      <w:pPr>
        <w:spacing w:after="0" w:line="240" w:lineRule="auto"/>
      </w:pPr>
      <w:r>
        <w:separator/>
      </w:r>
    </w:p>
  </w:endnote>
  <w:endnote w:type="continuationSeparator" w:id="0">
    <w:p w14:paraId="032BFF7C" w14:textId="77777777" w:rsidR="00510BE5" w:rsidRDefault="00510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03120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A67032" w14:textId="77777777" w:rsidR="00750E9B" w:rsidRDefault="00B32CA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185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22B157E" w14:textId="77777777" w:rsidR="00750E9B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D9C1B" w14:textId="77777777" w:rsidR="00510BE5" w:rsidRDefault="00510BE5">
      <w:pPr>
        <w:spacing w:after="0" w:line="240" w:lineRule="auto"/>
      </w:pPr>
      <w:r>
        <w:separator/>
      </w:r>
    </w:p>
  </w:footnote>
  <w:footnote w:type="continuationSeparator" w:id="0">
    <w:p w14:paraId="063AF24A" w14:textId="77777777" w:rsidR="00510BE5" w:rsidRDefault="00510B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32E9E"/>
    <w:multiLevelType w:val="hybridMultilevel"/>
    <w:tmpl w:val="71B6C5A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F05629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2D1536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4E7F58"/>
    <w:multiLevelType w:val="hybridMultilevel"/>
    <w:tmpl w:val="71B6C5AA"/>
    <w:lvl w:ilvl="0" w:tplc="94E6EA3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1C1A0019" w:tentative="1">
      <w:start w:val="1"/>
      <w:numFmt w:val="lowerLetter"/>
      <w:lvlText w:val="%2."/>
      <w:lvlJc w:val="left"/>
      <w:pPr>
        <w:ind w:left="1800" w:hanging="360"/>
      </w:pPr>
    </w:lvl>
    <w:lvl w:ilvl="2" w:tplc="1C1A001B" w:tentative="1">
      <w:start w:val="1"/>
      <w:numFmt w:val="lowerRoman"/>
      <w:lvlText w:val="%3."/>
      <w:lvlJc w:val="right"/>
      <w:pPr>
        <w:ind w:left="2520" w:hanging="180"/>
      </w:pPr>
    </w:lvl>
    <w:lvl w:ilvl="3" w:tplc="1C1A000F" w:tentative="1">
      <w:start w:val="1"/>
      <w:numFmt w:val="decimal"/>
      <w:lvlText w:val="%4."/>
      <w:lvlJc w:val="left"/>
      <w:pPr>
        <w:ind w:left="3240" w:hanging="360"/>
      </w:pPr>
    </w:lvl>
    <w:lvl w:ilvl="4" w:tplc="1C1A0019" w:tentative="1">
      <w:start w:val="1"/>
      <w:numFmt w:val="lowerLetter"/>
      <w:lvlText w:val="%5."/>
      <w:lvlJc w:val="left"/>
      <w:pPr>
        <w:ind w:left="3960" w:hanging="360"/>
      </w:pPr>
    </w:lvl>
    <w:lvl w:ilvl="5" w:tplc="1C1A001B" w:tentative="1">
      <w:start w:val="1"/>
      <w:numFmt w:val="lowerRoman"/>
      <w:lvlText w:val="%6."/>
      <w:lvlJc w:val="right"/>
      <w:pPr>
        <w:ind w:left="4680" w:hanging="180"/>
      </w:pPr>
    </w:lvl>
    <w:lvl w:ilvl="6" w:tplc="1C1A000F" w:tentative="1">
      <w:start w:val="1"/>
      <w:numFmt w:val="decimal"/>
      <w:lvlText w:val="%7."/>
      <w:lvlJc w:val="left"/>
      <w:pPr>
        <w:ind w:left="5400" w:hanging="360"/>
      </w:pPr>
    </w:lvl>
    <w:lvl w:ilvl="7" w:tplc="1C1A0019" w:tentative="1">
      <w:start w:val="1"/>
      <w:numFmt w:val="lowerLetter"/>
      <w:lvlText w:val="%8."/>
      <w:lvlJc w:val="left"/>
      <w:pPr>
        <w:ind w:left="6120" w:hanging="360"/>
      </w:pPr>
    </w:lvl>
    <w:lvl w:ilvl="8" w:tplc="1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5B700A"/>
    <w:multiLevelType w:val="hybridMultilevel"/>
    <w:tmpl w:val="4522BF4A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97BF1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392327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0049C8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2D73F7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37398"/>
    <w:multiLevelType w:val="hybridMultilevel"/>
    <w:tmpl w:val="B638182E"/>
    <w:lvl w:ilvl="0" w:tplc="A0C639F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E32F6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E45847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06064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2374E7"/>
    <w:multiLevelType w:val="hybridMultilevel"/>
    <w:tmpl w:val="0D6E8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C39CC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4F1874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667B1E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E2C6F04"/>
    <w:multiLevelType w:val="hybridMultilevel"/>
    <w:tmpl w:val="8020E606"/>
    <w:lvl w:ilvl="0" w:tplc="58AE968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9761791">
    <w:abstractNumId w:val="17"/>
  </w:num>
  <w:num w:numId="2" w16cid:durableId="788285506">
    <w:abstractNumId w:val="8"/>
  </w:num>
  <w:num w:numId="3" w16cid:durableId="870532989">
    <w:abstractNumId w:val="9"/>
  </w:num>
  <w:num w:numId="4" w16cid:durableId="2078891603">
    <w:abstractNumId w:val="4"/>
  </w:num>
  <w:num w:numId="5" w16cid:durableId="323513280">
    <w:abstractNumId w:val="11"/>
  </w:num>
  <w:num w:numId="6" w16cid:durableId="1607347264">
    <w:abstractNumId w:val="3"/>
  </w:num>
  <w:num w:numId="7" w16cid:durableId="728264464">
    <w:abstractNumId w:val="7"/>
  </w:num>
  <w:num w:numId="8" w16cid:durableId="2108573014">
    <w:abstractNumId w:val="16"/>
    <w:lvlOverride w:ilvl="0">
      <w:startOverride w:val="2"/>
    </w:lvlOverride>
  </w:num>
  <w:num w:numId="9" w16cid:durableId="1305232407">
    <w:abstractNumId w:val="15"/>
  </w:num>
  <w:num w:numId="10" w16cid:durableId="904878805">
    <w:abstractNumId w:val="10"/>
    <w:lvlOverride w:ilvl="0">
      <w:startOverride w:val="2"/>
    </w:lvlOverride>
  </w:num>
  <w:num w:numId="11" w16cid:durableId="1644697624">
    <w:abstractNumId w:val="5"/>
  </w:num>
  <w:num w:numId="12" w16cid:durableId="1970477107">
    <w:abstractNumId w:val="14"/>
    <w:lvlOverride w:ilvl="0">
      <w:startOverride w:val="2"/>
    </w:lvlOverride>
  </w:num>
  <w:num w:numId="13" w16cid:durableId="1692414544">
    <w:abstractNumId w:val="2"/>
  </w:num>
  <w:num w:numId="14" w16cid:durableId="741951543">
    <w:abstractNumId w:val="1"/>
    <w:lvlOverride w:ilvl="0">
      <w:startOverride w:val="2"/>
    </w:lvlOverride>
  </w:num>
  <w:num w:numId="15" w16cid:durableId="1558711197">
    <w:abstractNumId w:val="6"/>
  </w:num>
  <w:num w:numId="16" w16cid:durableId="441190203">
    <w:abstractNumId w:val="12"/>
    <w:lvlOverride w:ilvl="0">
      <w:startOverride w:val="2"/>
    </w:lvlOverride>
  </w:num>
  <w:num w:numId="17" w16cid:durableId="826938491">
    <w:abstractNumId w:val="0"/>
  </w:num>
  <w:num w:numId="18" w16cid:durableId="16351362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F1D"/>
    <w:rsid w:val="00002558"/>
    <w:rsid w:val="000151E0"/>
    <w:rsid w:val="00045DA6"/>
    <w:rsid w:val="00094E15"/>
    <w:rsid w:val="00166F0E"/>
    <w:rsid w:val="00177F40"/>
    <w:rsid w:val="00190EE5"/>
    <w:rsid w:val="001F39BA"/>
    <w:rsid w:val="00214EAA"/>
    <w:rsid w:val="00275442"/>
    <w:rsid w:val="00321D10"/>
    <w:rsid w:val="00357EA7"/>
    <w:rsid w:val="00366920"/>
    <w:rsid w:val="003D1BA5"/>
    <w:rsid w:val="00463D47"/>
    <w:rsid w:val="004825FF"/>
    <w:rsid w:val="004853AC"/>
    <w:rsid w:val="00503426"/>
    <w:rsid w:val="00510BE5"/>
    <w:rsid w:val="00563A31"/>
    <w:rsid w:val="00570F68"/>
    <w:rsid w:val="00584DC9"/>
    <w:rsid w:val="005A759C"/>
    <w:rsid w:val="005C157D"/>
    <w:rsid w:val="0061634A"/>
    <w:rsid w:val="0067381D"/>
    <w:rsid w:val="006E6E89"/>
    <w:rsid w:val="007959DE"/>
    <w:rsid w:val="00862E7D"/>
    <w:rsid w:val="00890E55"/>
    <w:rsid w:val="008D1C1F"/>
    <w:rsid w:val="0090495B"/>
    <w:rsid w:val="00977198"/>
    <w:rsid w:val="009C1F1D"/>
    <w:rsid w:val="009C226B"/>
    <w:rsid w:val="009D5C24"/>
    <w:rsid w:val="00A14DDD"/>
    <w:rsid w:val="00A25128"/>
    <w:rsid w:val="00A57A71"/>
    <w:rsid w:val="00A71146"/>
    <w:rsid w:val="00A8614B"/>
    <w:rsid w:val="00A96985"/>
    <w:rsid w:val="00AA4507"/>
    <w:rsid w:val="00AC67D8"/>
    <w:rsid w:val="00AD3AE4"/>
    <w:rsid w:val="00B15BD9"/>
    <w:rsid w:val="00B32CA3"/>
    <w:rsid w:val="00B40727"/>
    <w:rsid w:val="00B627FB"/>
    <w:rsid w:val="00B97922"/>
    <w:rsid w:val="00BE5E8D"/>
    <w:rsid w:val="00C76132"/>
    <w:rsid w:val="00C8730D"/>
    <w:rsid w:val="00C943E9"/>
    <w:rsid w:val="00CB185A"/>
    <w:rsid w:val="00CC75E9"/>
    <w:rsid w:val="00CE6A7E"/>
    <w:rsid w:val="00D11E62"/>
    <w:rsid w:val="00D81109"/>
    <w:rsid w:val="00D8363E"/>
    <w:rsid w:val="00DC5693"/>
    <w:rsid w:val="00DE7051"/>
    <w:rsid w:val="00E615C1"/>
    <w:rsid w:val="00E93350"/>
    <w:rsid w:val="00EB4F35"/>
    <w:rsid w:val="00ED2390"/>
    <w:rsid w:val="00F01204"/>
    <w:rsid w:val="00F26332"/>
    <w:rsid w:val="00F449A2"/>
    <w:rsid w:val="00FA49DB"/>
    <w:rsid w:val="00FC18E3"/>
    <w:rsid w:val="00FC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5ACEF"/>
  <w15:chartTrackingRefBased/>
  <w15:docId w15:val="{093B9B7C-C22F-4FCC-8546-E1FAEB249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9C1F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1F1D"/>
  </w:style>
  <w:style w:type="paragraph" w:styleId="ListParagraph">
    <w:name w:val="List Paragraph"/>
    <w:aliases w:val="List Paragraph (numbered (a)),Normal 2,Main numbered paragraph,1.1.1_List Paragraph,List_Paragraph,Multilevel para_II,List Paragraph1,List Paragraph 1.1.1,Podnaslov 1 sredina,Heading 21,Heading 211,Bullets,References,Akapit z listą BS,6,L"/>
    <w:basedOn w:val="Normal"/>
    <w:link w:val="ListParagraphChar"/>
    <w:uiPriority w:val="34"/>
    <w:qFormat/>
    <w:rsid w:val="007959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List Paragraph (numbered (a)) Char,Normal 2 Char,Main numbered paragraph Char,1.1.1_List Paragraph Char,List_Paragraph Char,Multilevel para_II Char,List Paragraph1 Char,List Paragraph 1.1.1 Char,Podnaslov 1 sredina Char,Bullets Char"/>
    <w:basedOn w:val="DefaultParagraphFont"/>
    <w:link w:val="ListParagraph"/>
    <w:uiPriority w:val="34"/>
    <w:qFormat/>
    <w:locked/>
    <w:rsid w:val="007959D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sid w:val="00D81109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D81109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DA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FA49D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2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1838</Words>
  <Characters>10481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2</cp:revision>
  <cp:lastPrinted>2022-03-25T10:58:00Z</cp:lastPrinted>
  <dcterms:created xsi:type="dcterms:W3CDTF">2023-05-29T13:48:00Z</dcterms:created>
  <dcterms:modified xsi:type="dcterms:W3CDTF">2023-05-29T13:48:00Z</dcterms:modified>
</cp:coreProperties>
</file>