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5335.999999999999" w:tblpY="0"/>
        <w:tblW w:w="513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30"/>
        <w:tblGridChange w:id="0">
          <w:tblGrid>
            <w:gridCol w:w="5130"/>
          </w:tblGrid>
        </w:tblGridChange>
      </w:tblGrid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jc w:val="right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>
          <w:rFonts w:ascii="Cambria" w:cs="Cambria" w:eastAsia="Cambria" w:hAnsi="Cambria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Zahtjev za dnevnu akreditaciju (datum)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71"/>
        <w:tblGridChange w:id="0">
          <w:tblGrid>
            <w:gridCol w:w="10671"/>
          </w:tblGrid>
        </w:tblGridChange>
      </w:tblGrid>
      <w:tr>
        <w:trPr>
          <w:cantSplit w:val="0"/>
          <w:trHeight w:val="225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0435.0" w:type="dxa"/>
              <w:jc w:val="left"/>
              <w:tblInd w:w="5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919"/>
              <w:gridCol w:w="7516"/>
              <w:tblGridChange w:id="0">
                <w:tblGrid>
                  <w:gridCol w:w="2919"/>
                  <w:gridCol w:w="7516"/>
                </w:tblGrid>
              </w:tblGridChange>
            </w:tblGrid>
            <w:tr>
              <w:trPr>
                <w:cantSplit w:val="0"/>
                <w:trHeight w:val="151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12" w:val="single"/>
                  </w:tcBorders>
                  <w:vAlign w:val="top"/>
                </w:tcPr>
                <w:p w:rsidR="00000000" w:rsidDel="00000000" w:rsidP="00000000" w:rsidRDefault="00000000" w:rsidRPr="00000000" w14:paraId="00000007">
                  <w:pPr>
                    <w:rPr>
                      <w:rFonts w:ascii="Cambria" w:cs="Cambria" w:eastAsia="Cambria" w:hAnsi="Cambria"/>
                      <w:b w:val="0"/>
                      <w:bCs w:val="0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rtl w:val="0"/>
                    </w:rPr>
                    <w:t xml:space="preserve">MEDIJSKA KUĆA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vAlign w:val="top"/>
                </w:tcPr>
                <w:p w:rsidR="00000000" w:rsidDel="00000000" w:rsidP="00000000" w:rsidRDefault="00000000" w:rsidRPr="00000000" w14:paraId="00000008">
                  <w:pPr>
                    <w:rPr>
                      <w:rFonts w:ascii="Cambria" w:cs="Cambria" w:eastAsia="Cambria" w:hAnsi="Cambri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45" w:hRule="atLeast"/>
                <w:tblHeader w:val="0"/>
              </w:trPr>
              <w:tc>
                <w:tcPr>
                  <w:gridSpan w:val="2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009">
                  <w:pPr>
                    <w:rPr>
                      <w:rFonts w:ascii="Cambria" w:cs="Cambria" w:eastAsia="Cambria" w:hAnsi="Cambri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51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12" w:val="single"/>
                  </w:tcBorders>
                  <w:vAlign w:val="top"/>
                </w:tcPr>
                <w:p w:rsidR="00000000" w:rsidDel="00000000" w:rsidP="00000000" w:rsidRDefault="00000000" w:rsidRPr="00000000" w14:paraId="0000000B">
                  <w:pPr>
                    <w:rPr>
                      <w:rFonts w:ascii="Cambria" w:cs="Cambria" w:eastAsia="Cambria" w:hAnsi="Cambria"/>
                      <w:b w:val="0"/>
                      <w:bCs w:val="0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vertAlign w:val="baseline"/>
                      <w:rtl w:val="0"/>
                    </w:rPr>
                    <w:t xml:space="preserve">GLAVNI UREDNIK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vAlign w:val="top"/>
                </w:tcPr>
                <w:p w:rsidR="00000000" w:rsidDel="00000000" w:rsidP="00000000" w:rsidRDefault="00000000" w:rsidRPr="00000000" w14:paraId="0000000C">
                  <w:pPr>
                    <w:rPr>
                      <w:rFonts w:ascii="Cambria" w:cs="Cambria" w:eastAsia="Cambria" w:hAnsi="Cambri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51" w:hRule="atLeast"/>
                <w:tblHeader w:val="0"/>
              </w:trPr>
              <w:tc>
                <w:tcPr>
                  <w:gridSpan w:val="2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00D">
                  <w:pPr>
                    <w:rPr>
                      <w:rFonts w:ascii="Cambria" w:cs="Cambria" w:eastAsia="Cambria" w:hAnsi="Cambri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4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12" w:val="single"/>
                  </w:tcBorders>
                  <w:vAlign w:val="top"/>
                </w:tcPr>
                <w:p w:rsidR="00000000" w:rsidDel="00000000" w:rsidP="00000000" w:rsidRDefault="00000000" w:rsidRPr="00000000" w14:paraId="0000000F">
                  <w:pPr>
                    <w:rPr>
                      <w:rFonts w:ascii="Cambria" w:cs="Cambria" w:eastAsia="Cambria" w:hAnsi="Cambria"/>
                      <w:b w:val="0"/>
                      <w:bCs w:val="0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vertAlign w:val="baseline"/>
                      <w:rtl w:val="0"/>
                    </w:rPr>
                    <w:t xml:space="preserve">TELEFON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vAlign w:val="top"/>
                </w:tcPr>
                <w:p w:rsidR="00000000" w:rsidDel="00000000" w:rsidP="00000000" w:rsidRDefault="00000000" w:rsidRPr="00000000" w14:paraId="00000010">
                  <w:pPr>
                    <w:rPr>
                      <w:rFonts w:ascii="Cambria" w:cs="Cambria" w:eastAsia="Cambria" w:hAnsi="Cambri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51" w:hRule="atLeast"/>
                <w:tblHeader w:val="0"/>
              </w:trPr>
              <w:tc>
                <w:tcPr>
                  <w:gridSpan w:val="2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011">
                  <w:pPr>
                    <w:rPr>
                      <w:rFonts w:ascii="Cambria" w:cs="Cambria" w:eastAsia="Cambria" w:hAnsi="Cambri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51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12" w:val="single"/>
                  </w:tcBorders>
                  <w:vAlign w:val="top"/>
                </w:tcPr>
                <w:p w:rsidR="00000000" w:rsidDel="00000000" w:rsidP="00000000" w:rsidRDefault="00000000" w:rsidRPr="00000000" w14:paraId="00000013">
                  <w:pPr>
                    <w:rPr>
                      <w:rFonts w:ascii="Cambria" w:cs="Cambria" w:eastAsia="Cambria" w:hAnsi="Cambria"/>
                      <w:b w:val="0"/>
                      <w:bCs w:val="0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vertAlign w:val="baseline"/>
                      <w:rtl w:val="0"/>
                    </w:rPr>
                    <w:t xml:space="preserve">Е-mail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vAlign w:val="top"/>
                </w:tcPr>
                <w:p w:rsidR="00000000" w:rsidDel="00000000" w:rsidP="00000000" w:rsidRDefault="00000000" w:rsidRPr="00000000" w14:paraId="00000014">
                  <w:pPr>
                    <w:rPr>
                      <w:rFonts w:ascii="Cambria" w:cs="Cambria" w:eastAsia="Cambria" w:hAnsi="Cambri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5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1890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mbria" w:cs="Cambria" w:eastAsia="Cambria" w:hAnsi="Cambria"/>
          <w:b w:val="0"/>
          <w:bCs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vertAlign w:val="baseline"/>
          <w:rtl w:val="0"/>
        </w:rPr>
        <w:t xml:space="preserve">Dnevna akreditacija 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mbria" w:cs="Cambria" w:eastAsia="Cambria" w:hAnsi="Cambria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335"/>
        <w:gridCol w:w="1218"/>
        <w:gridCol w:w="1620"/>
        <w:gridCol w:w="1350"/>
        <w:gridCol w:w="1260"/>
        <w:gridCol w:w="1350"/>
        <w:gridCol w:w="1214"/>
        <w:tblGridChange w:id="0">
          <w:tblGrid>
            <w:gridCol w:w="1335"/>
            <w:gridCol w:w="1335"/>
            <w:gridCol w:w="1218"/>
            <w:gridCol w:w="1620"/>
            <w:gridCol w:w="1350"/>
            <w:gridCol w:w="1260"/>
            <w:gridCol w:w="1350"/>
            <w:gridCol w:w="121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mbria" w:cs="Cambria" w:eastAsia="Cambria" w:hAnsi="Cambria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mbria" w:cs="Cambria" w:eastAsia="Cambria" w:hAnsi="Cambria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Prezime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mbria" w:cs="Cambria" w:eastAsia="Cambria" w:hAnsi="Cambria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Ime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oca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mbria" w:cs="Cambria" w:eastAsia="Cambria" w:hAnsi="Cambria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Novinar, snimatelj, foto-reporter ili tehničar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mbria" w:cs="Cambria" w:eastAsia="Cambria" w:hAnsi="Cambria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Datum rođenja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mbria" w:cs="Cambria" w:eastAsia="Cambria" w:hAnsi="Cambria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Број личне карте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mbria" w:cs="Cambria" w:eastAsia="Cambria" w:hAnsi="Cambria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Mjesto izdavanja lične karte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Broj mobilnog telefona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Cambria" w:cs="Cambria" w:eastAsia="Cambria" w:hAnsi="Cambria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(samo za novinare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ind w:firstLine="1890"/>
        <w:jc w:val="both"/>
        <w:rPr>
          <w:rFonts w:ascii="Cambria" w:cs="Cambria" w:eastAsia="Cambria" w:hAnsi="Cambria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firstLine="1890"/>
        <w:jc w:val="both"/>
        <w:rPr>
          <w:rFonts w:ascii="Cambria" w:cs="Cambria" w:eastAsia="Cambria" w:hAnsi="Cambria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Cambria" w:cs="Cambria" w:eastAsia="Cambria" w:hAnsi="Cambria"/>
          <w:b w:val="0"/>
          <w:bCs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Svrha dolaska u Narodnu skupštinu Republike Srpske</w:t>
      </w:r>
      <w:r w:rsidDel="00000000" w:rsidR="00000000" w:rsidRPr="00000000">
        <w:rPr>
          <w:rtl w:val="0"/>
        </w:rPr>
      </w:r>
    </w:p>
    <w:bookmarkStart w:colFirst="0" w:colLast="0" w:name="9ovi3n6jdlku" w:id="0"/>
    <w:bookmarkEnd w:id="0"/>
    <w:p w:rsidR="00000000" w:rsidDel="00000000" w:rsidP="00000000" w:rsidRDefault="00000000" w:rsidRPr="00000000" w14:paraId="0000005E">
      <w:pPr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2610" w:hanging="2700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☐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Praćenje sjednice Narodne skupštine</w:t>
      </w:r>
      <w:r w:rsidDel="00000000" w:rsidR="00000000" w:rsidRPr="00000000">
        <w:rPr>
          <w:rtl w:val="0"/>
        </w:rPr>
      </w:r>
    </w:p>
    <w:bookmarkStart w:colFirst="0" w:colLast="0" w:name="cvc223z83dq5" w:id="1"/>
    <w:bookmarkEnd w:id="1"/>
    <w:p w:rsidR="00000000" w:rsidDel="00000000" w:rsidP="00000000" w:rsidRDefault="00000000" w:rsidRPr="00000000" w14:paraId="00000060">
      <w:pPr>
        <w:ind w:left="2610" w:hanging="2700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☐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Praćenje sjednice radnog tijela</w:t>
      </w:r>
      <w:r w:rsidDel="00000000" w:rsidR="00000000" w:rsidRPr="00000000">
        <w:rPr>
          <w:rtl w:val="0"/>
        </w:rPr>
      </w:r>
    </w:p>
    <w:bookmarkStart w:colFirst="0" w:colLast="0" w:name="niobm6e96oxe" w:id="2"/>
    <w:bookmarkEnd w:id="2"/>
    <w:p w:rsidR="00000000" w:rsidDel="00000000" w:rsidP="00000000" w:rsidRDefault="00000000" w:rsidRPr="00000000" w14:paraId="00000061">
      <w:pPr>
        <w:ind w:left="2610" w:hanging="2700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☐.</w:t>
      </w:r>
      <w:r w:rsidDel="00000000" w:rsidR="00000000" w:rsidRPr="00000000">
        <w:rPr>
          <w:rFonts w:ascii="Cambria" w:cs="Cambria" w:eastAsia="Cambria" w:hAnsi="Cambria"/>
          <w:b w:val="1"/>
          <w:bCs w:val="1"/>
          <w:vertAlign w:val="baseline"/>
          <w:rtl w:val="0"/>
        </w:rPr>
        <w:t xml:space="preserve">...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Intervju (izjava) narodnog poslanika</w:t>
      </w:r>
      <w:r w:rsidDel="00000000" w:rsidR="00000000" w:rsidRPr="00000000">
        <w:rPr>
          <w:rtl w:val="0"/>
        </w:rPr>
      </w:r>
    </w:p>
    <w:bookmarkStart w:colFirst="0" w:colLast="0" w:name="i1drstkwggno" w:id="3"/>
    <w:bookmarkEnd w:id="3"/>
    <w:p w:rsidR="00000000" w:rsidDel="00000000" w:rsidP="00000000" w:rsidRDefault="00000000" w:rsidRPr="00000000" w14:paraId="00000062">
      <w:pPr>
        <w:ind w:left="2610" w:hanging="2700"/>
        <w:jc w:val="both"/>
        <w:rPr>
          <w:rFonts w:ascii="Cambria" w:cs="Cambria" w:eastAsia="Cambria" w:hAnsi="Cambria"/>
          <w:b w:val="0"/>
          <w:bCs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☐.</w:t>
      </w:r>
      <w:r w:rsidDel="00000000" w:rsidR="00000000" w:rsidRPr="00000000">
        <w:rPr>
          <w:rFonts w:ascii="Cambria" w:cs="Cambria" w:eastAsia="Cambria" w:hAnsi="Cambria"/>
          <w:b w:val="1"/>
          <w:bCs w:val="1"/>
          <w:vertAlign w:val="baseline"/>
          <w:rtl w:val="0"/>
        </w:rPr>
        <w:t xml:space="preserve">...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Konferencija za medije</w:t>
      </w:r>
      <w:r w:rsidDel="00000000" w:rsidR="00000000" w:rsidRPr="00000000">
        <w:rPr>
          <w:rtl w:val="0"/>
        </w:rPr>
      </w:r>
    </w:p>
    <w:bookmarkStart w:colFirst="0" w:colLast="0" w:name="sxrjzru0gxkl" w:id="4"/>
    <w:bookmarkEnd w:id="4"/>
    <w:p w:rsidR="00000000" w:rsidDel="00000000" w:rsidP="00000000" w:rsidRDefault="00000000" w:rsidRPr="00000000" w14:paraId="00000063">
      <w:pPr>
        <w:ind w:left="2610" w:hanging="2700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☐....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Snimanje (fotografisanje) poslanika, sjednice Narodne skupštine, sjednice radnog tijela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2610" w:hanging="2700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836613</wp:posOffset>
                </wp:positionH>
                <wp:positionV relativeFrom="paragraph">
                  <wp:posOffset>81598</wp:posOffset>
                </wp:positionV>
                <wp:extent cx="5898515" cy="39814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01505" y="3585690"/>
                          <a:ext cx="588899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836613</wp:posOffset>
                </wp:positionH>
                <wp:positionV relativeFrom="paragraph">
                  <wp:posOffset>81598</wp:posOffset>
                </wp:positionV>
                <wp:extent cx="5898515" cy="398145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8515" cy="398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bookmarkStart w:colFirst="0" w:colLast="0" w:name="5pp2zod4olx4" w:id="5"/>
    <w:bookmarkEnd w:id="5"/>
    <w:p w:rsidR="00000000" w:rsidDel="00000000" w:rsidP="00000000" w:rsidRDefault="00000000" w:rsidRPr="00000000" w14:paraId="00000065">
      <w:pPr>
        <w:ind w:left="2610" w:hanging="2700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☐....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Ostalo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firstLine="1890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firstLine="1890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firstLine="1890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firstLine="360"/>
        <w:jc w:val="both"/>
        <w:rPr>
          <w:rFonts w:ascii="Cambria" w:cs="Cambria" w:eastAsia="Cambria" w:hAnsi="Cambria"/>
          <w:b w:val="0"/>
          <w:bCs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NAPOMENA</w:t>
      </w:r>
      <w:r w:rsidDel="00000000" w:rsidR="00000000" w:rsidRPr="00000000">
        <w:rPr>
          <w:rFonts w:ascii="Cambria" w:cs="Cambria" w:eastAsia="Cambria" w:hAnsi="Cambria"/>
          <w:b w:val="1"/>
          <w:bCs w:val="1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firstLine="360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Za uredno popunjene i poslane akreditacije šaljemo potvrde o odobrenju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firstLine="1890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firstLine="1890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firstLine="1890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firstLine="1890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720" w:left="720" w:right="720" w:header="1134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  <w:font w:name="Times New Roman"/>
  <w:font w:name="Elektra Text Pro"/>
  <w:font w:name="Arial Black">
    <w:embedRegular w:fontKey="{00000000-0000-0000-0000-000000000000}" r:id="rId1" w:subsetted="0"/>
  </w:font>
  <w:font w:name="Adamant BG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tabs>
        <w:tab w:val="center" w:leader="none" w:pos="4320"/>
        <w:tab w:val="right" w:leader="none" w:pos="8640"/>
      </w:tabs>
      <w:ind w:left="-1260" w:right="-1260" w:firstLine="0"/>
      <w:jc w:val="center"/>
      <w:rPr>
        <w:rFonts w:ascii="Adamant BG" w:cs="Adamant BG" w:eastAsia="Adamant BG" w:hAnsi="Adamant BG"/>
        <w:sz w:val="10"/>
        <w:szCs w:val="10"/>
        <w:vertAlign w:val="baseline"/>
      </w:rPr>
    </w:pPr>
    <w:r w:rsidDel="00000000" w:rsidR="00000000" w:rsidRPr="00000000">
      <w:rPr>
        <w:rFonts w:ascii="Adamant BG" w:cs="Adamant BG" w:eastAsia="Adamant BG" w:hAnsi="Adamant BG"/>
        <w:sz w:val="10"/>
        <w:szCs w:val="10"/>
        <w:vertAlign w:val="baseline"/>
        <w:rtl w:val="0"/>
      </w:rPr>
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</w:r>
  </w:p>
  <w:p w:rsidR="00000000" w:rsidDel="00000000" w:rsidP="00000000" w:rsidRDefault="00000000" w:rsidRPr="00000000" w14:paraId="00000077">
    <w:pPr>
      <w:tabs>
        <w:tab w:val="center" w:leader="none" w:pos="4320"/>
        <w:tab w:val="right" w:leader="none" w:pos="8640"/>
      </w:tabs>
      <w:ind w:left="-1260" w:right="-1085" w:firstLine="0"/>
      <w:jc w:val="center"/>
      <w:rPr>
        <w:rFonts w:ascii="Adamant BG" w:cs="Adamant BG" w:eastAsia="Adamant BG" w:hAnsi="Adamant BG"/>
        <w:sz w:val="14"/>
        <w:szCs w:val="14"/>
        <w:vertAlign w:val="baseline"/>
      </w:rPr>
    </w:pP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Трг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 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јасеновачких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 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жртава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 1 • 78000 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Бања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 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Лука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 • 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Република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 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Српска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 • 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Босна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 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и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 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Херцеговина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׀ 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Trg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 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jasenovačkih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 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žrtava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 1• 78000 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Banjaluka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• 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Republika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 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Srpska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 • 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Bosna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 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i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 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Hercegovina</w:t>
    </w:r>
  </w:p>
  <w:p w:rsidR="00000000" w:rsidDel="00000000" w:rsidP="00000000" w:rsidRDefault="00000000" w:rsidRPr="00000000" w14:paraId="00000078">
    <w:pPr>
      <w:rPr>
        <w:rFonts w:ascii="Adamant BG" w:cs="Adamant BG" w:eastAsia="Adamant BG" w:hAnsi="Adamant BG"/>
        <w:color w:val="0000ff"/>
        <w:sz w:val="14"/>
        <w:szCs w:val="14"/>
        <w:u w:val="none"/>
        <w:vertAlign w:val="baseline"/>
      </w:rPr>
    </w:pPr>
    <w:r w:rsidDel="00000000" w:rsidR="00000000" w:rsidRPr="00000000">
      <w:rPr>
        <w:sz w:val="24"/>
        <w:szCs w:val="24"/>
        <w:vertAlign w:val="baseline"/>
        <w:rtl w:val="0"/>
      </w:rPr>
      <w:tab/>
      <w:tab/>
    </w:r>
    <w:r w:rsidDel="00000000" w:rsidR="00000000" w:rsidRPr="00000000">
      <w:rPr>
        <w:sz w:val="24"/>
        <w:szCs w:val="24"/>
        <w:vertAlign w:val="baseline"/>
      </w:rPr>
      <w:drawing>
        <wp:inline distB="0" distT="0" distL="114300" distR="114300">
          <wp:extent cx="154940" cy="143510"/>
          <wp:effectExtent b="0" l="0" r="0" t="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940" cy="1435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+ 387 51 338 175 </w:t>
    </w:r>
    <w:r w:rsidDel="00000000" w:rsidR="00000000" w:rsidRPr="00000000">
      <w:rPr>
        <w:vertAlign w:val="baseline"/>
        <w:rtl w:val="0"/>
      </w:rPr>
      <w:t xml:space="preserve">•   </w:t>
    </w:r>
    <w:r w:rsidDel="00000000" w:rsidR="00000000" w:rsidRPr="00000000">
      <w:rPr>
        <w:vertAlign w:val="baseline"/>
      </w:rPr>
      <w:drawing>
        <wp:inline distB="0" distT="0" distL="114300" distR="114300">
          <wp:extent cx="123825" cy="11366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825" cy="1136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vertAlign w:val="baseline"/>
        <w:rtl w:val="0"/>
      </w:rPr>
      <w:t xml:space="preserve"> 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+ 387 51 301 087 + </w:t>
    </w:r>
    <w:hyperlink r:id="rId3">
      <w:r w:rsidDel="00000000" w:rsidR="00000000" w:rsidRPr="00000000">
        <w:rPr>
          <w:rFonts w:ascii="Adamant BG" w:cs="Adamant BG" w:eastAsia="Adamant BG" w:hAnsi="Adamant BG"/>
          <w:sz w:val="14"/>
          <w:szCs w:val="14"/>
          <w:vertAlign w:val="baseline"/>
          <w:rtl w:val="0"/>
        </w:rPr>
        <w:t xml:space="preserve">www.narodnaskupstinars.net</w:t>
      </w:r>
    </w:hyperlink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  •  info@narodna skupstinars.net</w:t>
    </w:r>
    <w:r w:rsidDel="00000000" w:rsidR="00000000" w:rsidRPr="00000000">
      <w:rPr>
        <w:rFonts w:ascii="Adamant BG" w:cs="Adamant BG" w:eastAsia="Adamant BG" w:hAnsi="Adamant BG"/>
        <w:color w:val="0000ff"/>
        <w:sz w:val="14"/>
        <w:szCs w:val="14"/>
        <w:u w:val="none"/>
        <w:vertAlign w:val="baseline"/>
        <w:rtl w:val="0"/>
      </w:rPr>
      <w:t xml:space="preserve">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jc w:val="center"/>
      <w:rPr>
        <w:rFonts w:ascii="Elektra Text Pro" w:cs="Elektra Text Pro" w:eastAsia="Elektra Text Pro" w:hAnsi="Elektra Text Pro"/>
        <w:b w:val="0"/>
        <w:bCs w:val="0"/>
        <w:sz w:val="10"/>
        <w:szCs w:val="10"/>
        <w:vertAlign w:val="baseline"/>
      </w:rPr>
    </w:pPr>
    <w:r w:rsidDel="00000000" w:rsidR="00000000" w:rsidRPr="00000000">
      <w:rPr>
        <w:vertAlign w:val="baseline"/>
      </w:rPr>
      <w:drawing>
        <wp:inline distB="0" distT="0" distL="114300" distR="114300">
          <wp:extent cx="873760" cy="90106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3760" cy="9010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jc w:val="center"/>
      <w:rPr>
        <w:rFonts w:ascii="Cambria" w:cs="Cambria" w:eastAsia="Cambria" w:hAnsi="Cambria"/>
        <w:b w:val="0"/>
        <w:bCs w:val="0"/>
        <w:sz w:val="22"/>
        <w:szCs w:val="22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bCs w:val="1"/>
        <w:sz w:val="22"/>
        <w:szCs w:val="22"/>
        <w:vertAlign w:val="baseline"/>
        <w:rtl w:val="0"/>
      </w:rPr>
      <w:t xml:space="preserve">НАРОДНА СКУПШТИНА РЕПУБЛИКЕ СРПСКЕ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jc w:val="center"/>
      <w:rPr>
        <w:rFonts w:ascii="Cambria" w:cs="Cambria" w:eastAsia="Cambria" w:hAnsi="Cambria"/>
        <w:b w:val="0"/>
        <w:bCs w:val="0"/>
        <w:sz w:val="22"/>
        <w:szCs w:val="22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bCs w:val="1"/>
        <w:sz w:val="22"/>
        <w:szCs w:val="22"/>
        <w:vertAlign w:val="baseline"/>
        <w:rtl w:val="0"/>
      </w:rPr>
      <w:t xml:space="preserve">NARODNA SKUPŠTINA REPUBLIKE SRPSKE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jc w:val="center"/>
      <w:rPr>
        <w:sz w:val="10"/>
        <w:szCs w:val="10"/>
        <w:vertAlign w:val="baseline"/>
      </w:rPr>
    </w:pPr>
    <w:r w:rsidDel="00000000" w:rsidR="00000000" w:rsidRPr="00000000">
      <w:rPr>
        <w:b w:val="1"/>
        <w:bCs w:val="1"/>
        <w:sz w:val="18"/>
        <w:szCs w:val="18"/>
        <w:vertAlign w:val="baseline"/>
        <w:rtl w:val="0"/>
      </w:rPr>
      <w:t xml:space="preserve"> </w:t>
    </w:r>
    <w:r w:rsidDel="00000000" w:rsidR="00000000" w:rsidRPr="00000000">
      <w:rPr>
        <w:sz w:val="10"/>
        <w:szCs w:val="10"/>
        <w:vertAlign w:val="baseline"/>
        <w:rtl w:val="0"/>
      </w:rPr>
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</w:r>
  </w:p>
  <w:p w:rsidR="00000000" w:rsidDel="00000000" w:rsidP="00000000" w:rsidRDefault="00000000" w:rsidRPr="00000000" w14:paraId="00000073">
    <w:pPr>
      <w:jc w:val="center"/>
      <w:rPr>
        <w:sz w:val="10"/>
        <w:szCs w:val="10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bCs w:val="1"/>
        <w:rtl w:val="0"/>
      </w:rPr>
      <w:t xml:space="preserve">ODSJEK ZA ODNOSE S JAVNOŠĆU</w:t>
    </w:r>
    <w:r w:rsidDel="00000000" w:rsidR="00000000" w:rsidRPr="00000000">
      <w:rPr>
        <w:sz w:val="10"/>
        <w:szCs w:val="10"/>
        <w:vertAlign w:val="baseline"/>
        <w:rtl w:val="0"/>
      </w:rPr>
      <w:t xml:space="preserve">.</w:t>
    </w:r>
  </w:p>
  <w:p w:rsidR="00000000" w:rsidDel="00000000" w:rsidP="00000000" w:rsidRDefault="00000000" w:rsidRPr="00000000" w14:paraId="00000074">
    <w:pPr>
      <w:jc w:val="center"/>
      <w:rPr>
        <w:b w:val="0"/>
        <w:bCs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A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b w:val="1"/>
      <w:bCs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rFonts w:ascii="Arial Black" w:cs="Arial Black" w:eastAsia="Arial Black" w:hAnsi="Arial Black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Arial" w:cs="Arial" w:eastAsia="Arial" w:hAnsi="Arial"/>
      <w:b w:val="1"/>
      <w:bCs w:val="1"/>
      <w:sz w:val="24"/>
      <w:szCs w:val="24"/>
      <w:u w:val="single"/>
      <w:vertAlign w:val="baseline"/>
    </w:rPr>
  </w:style>
  <w:style w:type="paragraph" w:styleId="Heading6">
    <w:name w:val="heading 6"/>
    <w:basedOn w:val="Normal"/>
    <w:next w:val="Normal"/>
    <w:pPr>
      <w:keepNext w:val="1"/>
      <w:jc w:val="both"/>
    </w:pPr>
    <w:rPr>
      <w:rFonts w:ascii="Arial" w:cs="Arial" w:eastAsia="Arial" w:hAnsi="Arial"/>
      <w:sz w:val="24"/>
      <w:szCs w:val="24"/>
      <w:vertAlign w:val="baseline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24"/>
      <w:szCs w:val="24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hyperlink" Target="http://www.narodnaskupstinars.ne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